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E8" w:rsidRPr="0024029C" w:rsidRDefault="00ED0CE8" w:rsidP="00ED0CE8">
      <w:pPr>
        <w:jc w:val="center"/>
        <w:rPr>
          <w:b/>
        </w:rPr>
      </w:pPr>
      <w:r>
        <w:rPr>
          <w:b/>
        </w:rPr>
        <w:t xml:space="preserve">Bemidji State University </w:t>
      </w:r>
      <w:r w:rsidRPr="0024029C">
        <w:rPr>
          <w:b/>
        </w:rPr>
        <w:t>Master Academic Plan</w:t>
      </w:r>
    </w:p>
    <w:p w:rsidR="00ED0CE8" w:rsidRPr="0024029C" w:rsidRDefault="00ED0CE8" w:rsidP="00ED0CE8">
      <w:pPr>
        <w:jc w:val="center"/>
        <w:rPr>
          <w:b/>
        </w:rPr>
      </w:pPr>
      <w:r w:rsidRPr="0024029C">
        <w:rPr>
          <w:b/>
        </w:rPr>
        <w:t>FY 2013-2016</w:t>
      </w:r>
    </w:p>
    <w:p w:rsidR="00ED0CE8" w:rsidRPr="0024029C" w:rsidRDefault="00ED0CE8" w:rsidP="00ED0CE8"/>
    <w:p w:rsidR="00ED0CE8" w:rsidRPr="0024029C" w:rsidRDefault="00ED0CE8" w:rsidP="00ED0CE8">
      <w:pPr>
        <w:pStyle w:val="Heading4"/>
        <w:jc w:val="center"/>
        <w:rPr>
          <w:rFonts w:ascii="Times New Roman" w:hAnsi="Times New Roman"/>
        </w:rPr>
      </w:pPr>
      <w:r w:rsidRPr="0024029C">
        <w:rPr>
          <w:rFonts w:ascii="Times New Roman" w:hAnsi="Times New Roman"/>
        </w:rPr>
        <w:t>Academic Beliefs</w:t>
      </w:r>
    </w:p>
    <w:p w:rsidR="00ED0CE8" w:rsidRPr="0024029C" w:rsidRDefault="00ED0CE8" w:rsidP="00ED0CE8">
      <w:pPr>
        <w:rPr>
          <w:u w:val="single"/>
        </w:rPr>
      </w:pPr>
      <w:r w:rsidRPr="0024029C">
        <w:rPr>
          <w:u w:val="single"/>
        </w:rPr>
        <w:t>We believe that Bemidji State University is:</w:t>
      </w:r>
    </w:p>
    <w:p w:rsidR="00ED0CE8" w:rsidRPr="0024029C" w:rsidRDefault="00ED0CE8" w:rsidP="00ED0CE8">
      <w:pPr>
        <w:rPr>
          <w:u w:val="single"/>
        </w:rPr>
      </w:pPr>
    </w:p>
    <w:p w:rsidR="00ED0CE8" w:rsidRPr="0024029C" w:rsidRDefault="00ED0CE8" w:rsidP="00ED0CE8">
      <w:pPr>
        <w:numPr>
          <w:ilvl w:val="0"/>
          <w:numId w:val="2"/>
        </w:numPr>
      </w:pPr>
      <w:r w:rsidRPr="0024029C">
        <w:t xml:space="preserve">A living/learning environment where </w:t>
      </w:r>
      <w:r>
        <w:t xml:space="preserve">teaching and </w:t>
      </w:r>
      <w:r w:rsidRPr="0024029C">
        <w:t xml:space="preserve">student learning is at the heart of everything we say and everything we do.  </w:t>
      </w:r>
    </w:p>
    <w:p w:rsidR="00ED0CE8" w:rsidRPr="0024029C" w:rsidRDefault="00ED0CE8" w:rsidP="00ED0CE8">
      <w:pPr>
        <w:numPr>
          <w:ilvl w:val="0"/>
          <w:numId w:val="2"/>
        </w:numPr>
      </w:pPr>
      <w:r w:rsidRPr="0024029C">
        <w:t xml:space="preserve">An institution where learning best occurs when students engage their ‘mind, heart and hands’ in addressing personal and social concerns relevant to them and to their world.  </w:t>
      </w:r>
    </w:p>
    <w:p w:rsidR="00ED0CE8" w:rsidRPr="0024029C" w:rsidRDefault="00ED0CE8" w:rsidP="00ED0CE8">
      <w:pPr>
        <w:numPr>
          <w:ilvl w:val="0"/>
          <w:numId w:val="2"/>
        </w:numPr>
      </w:pPr>
      <w:r w:rsidRPr="0024029C">
        <w:t xml:space="preserve">A university where students, staff, faculty and administrators are teachers and everyone is a learner.  </w:t>
      </w:r>
    </w:p>
    <w:p w:rsidR="00ED0CE8" w:rsidRPr="0024029C" w:rsidRDefault="00ED0CE8" w:rsidP="00ED0CE8">
      <w:pPr>
        <w:numPr>
          <w:ilvl w:val="0"/>
          <w:numId w:val="2"/>
        </w:numPr>
      </w:pPr>
      <w:r w:rsidRPr="0024029C">
        <w:t xml:space="preserve">An environment where creative and critical thinkers engage in service </w:t>
      </w:r>
      <w:r>
        <w:t xml:space="preserve">as part of our obligation as a regional steward of place where we advance </w:t>
      </w:r>
      <w:r w:rsidRPr="0024029C">
        <w:t xml:space="preserve">the ‘common good’ (see definitions page).  </w:t>
      </w:r>
    </w:p>
    <w:p w:rsidR="00ED0CE8" w:rsidRPr="0024029C" w:rsidRDefault="00ED0CE8" w:rsidP="00ED0CE8"/>
    <w:p w:rsidR="00ED0CE8" w:rsidRPr="0024029C" w:rsidRDefault="00ED0CE8" w:rsidP="00ED0CE8">
      <w:pPr>
        <w:rPr>
          <w:i/>
        </w:rPr>
      </w:pPr>
      <w:r w:rsidRPr="0024029C">
        <w:rPr>
          <w:i/>
        </w:rPr>
        <w:t>Therefore, we believe that</w:t>
      </w:r>
      <w:r>
        <w:rPr>
          <w:i/>
        </w:rPr>
        <w:t xml:space="preserve"> teaching,</w:t>
      </w:r>
      <w:r w:rsidRPr="0024029C">
        <w:rPr>
          <w:i/>
        </w:rPr>
        <w:t xml:space="preserve"> learning and the needs of students are considered first in all university planning, in all assessment and evaluation activities (including the evaluation of students, faculty, staff, and administration), and in all decisions regarding resource allocation.</w:t>
      </w:r>
    </w:p>
    <w:p w:rsidR="00ED0CE8" w:rsidRPr="0024029C" w:rsidRDefault="00ED0CE8" w:rsidP="00ED0CE8"/>
    <w:p w:rsidR="00ED0CE8" w:rsidRPr="0024029C" w:rsidRDefault="00ED0CE8" w:rsidP="00ED0CE8">
      <w:pPr>
        <w:pStyle w:val="Heading4"/>
        <w:jc w:val="center"/>
        <w:rPr>
          <w:rFonts w:ascii="Times New Roman" w:hAnsi="Times New Roman"/>
        </w:rPr>
      </w:pPr>
      <w:r w:rsidRPr="0024029C">
        <w:rPr>
          <w:rFonts w:ascii="Times New Roman" w:hAnsi="Times New Roman"/>
        </w:rPr>
        <w:t>Academic Vision</w:t>
      </w:r>
    </w:p>
    <w:p w:rsidR="00ED0CE8" w:rsidRPr="0024029C" w:rsidRDefault="00ED0CE8" w:rsidP="00ED0CE8"/>
    <w:p w:rsidR="00ED0CE8" w:rsidRPr="0024029C" w:rsidRDefault="00ED0CE8" w:rsidP="00ED0CE8">
      <w:r w:rsidRPr="0024029C">
        <w:t>Bemidji State University will offer students an exemplary educational experience</w:t>
      </w:r>
      <w:r>
        <w:t xml:space="preserve">, </w:t>
      </w:r>
      <w:r w:rsidRPr="0024029C">
        <w:t xml:space="preserve">both residential and online.  Regardless of a student’s chosen pathway to a degree, BSU students will demonstrate growth in academic learning and in living BSU’s core academic values and will rank number one within the </w:t>
      </w:r>
      <w:proofErr w:type="spellStart"/>
      <w:r w:rsidRPr="0024029C">
        <w:t>MnSCU</w:t>
      </w:r>
      <w:proofErr w:type="spellEnd"/>
      <w:r w:rsidRPr="0024029C">
        <w:t xml:space="preserve"> System on the following outcomes:</w:t>
      </w:r>
    </w:p>
    <w:p w:rsidR="00ED0CE8" w:rsidRPr="0024029C" w:rsidRDefault="00ED0CE8" w:rsidP="00ED0CE8"/>
    <w:p w:rsidR="00ED0CE8" w:rsidRPr="0024029C" w:rsidRDefault="00ED0CE8" w:rsidP="00ED0CE8">
      <w:pPr>
        <w:numPr>
          <w:ilvl w:val="0"/>
          <w:numId w:val="3"/>
        </w:numPr>
      </w:pPr>
      <w:r w:rsidRPr="0024029C">
        <w:t>Percent of students passing state licensure exams</w:t>
      </w:r>
      <w:r>
        <w:t>.</w:t>
      </w:r>
    </w:p>
    <w:p w:rsidR="00ED0CE8" w:rsidRPr="0024029C" w:rsidRDefault="00ED0CE8" w:rsidP="00ED0CE8">
      <w:pPr>
        <w:numPr>
          <w:ilvl w:val="0"/>
          <w:numId w:val="3"/>
        </w:numPr>
      </w:pPr>
      <w:r w:rsidRPr="0024029C">
        <w:t>Percent of students with study abroad/semester abroad experience</w:t>
      </w:r>
      <w:r>
        <w:t>.</w:t>
      </w:r>
    </w:p>
    <w:p w:rsidR="00ED0CE8" w:rsidRPr="0024029C" w:rsidRDefault="00ED0CE8" w:rsidP="00ED0CE8">
      <w:pPr>
        <w:numPr>
          <w:ilvl w:val="0"/>
          <w:numId w:val="3"/>
        </w:numPr>
      </w:pPr>
      <w:r w:rsidRPr="0024029C">
        <w:t>Percent of students graduating with more than one credential</w:t>
      </w:r>
      <w:r>
        <w:t>.</w:t>
      </w:r>
    </w:p>
    <w:p w:rsidR="00ED0CE8" w:rsidRDefault="00ED0CE8" w:rsidP="00ED0CE8">
      <w:pPr>
        <w:numPr>
          <w:ilvl w:val="0"/>
          <w:numId w:val="3"/>
        </w:numPr>
      </w:pPr>
      <w:r w:rsidRPr="0024029C">
        <w:t>Percent of students participating in service learning, practicums, internships and other community-based educational experiences</w:t>
      </w:r>
      <w:r>
        <w:t>.</w:t>
      </w:r>
    </w:p>
    <w:p w:rsidR="00ED0CE8" w:rsidRPr="0024029C" w:rsidRDefault="00ED0CE8" w:rsidP="00ED0CE8">
      <w:pPr>
        <w:numPr>
          <w:ilvl w:val="0"/>
          <w:numId w:val="3"/>
        </w:numPr>
      </w:pPr>
      <w:r>
        <w:t>Percent of students engaged in environmental stewardship activities.</w:t>
      </w:r>
    </w:p>
    <w:p w:rsidR="00ED0CE8" w:rsidRPr="0024029C" w:rsidRDefault="00ED0CE8" w:rsidP="00ED0CE8">
      <w:pPr>
        <w:rPr>
          <w:b/>
        </w:rPr>
      </w:pPr>
    </w:p>
    <w:p w:rsidR="00ED0CE8" w:rsidRPr="0024029C" w:rsidRDefault="00ED0CE8" w:rsidP="00ED0CE8">
      <w:pPr>
        <w:pStyle w:val="Heading4"/>
        <w:jc w:val="center"/>
        <w:rPr>
          <w:rFonts w:ascii="Times New Roman" w:hAnsi="Times New Roman"/>
        </w:rPr>
      </w:pPr>
      <w:r w:rsidRPr="0024029C">
        <w:rPr>
          <w:rFonts w:ascii="Times New Roman" w:hAnsi="Times New Roman"/>
        </w:rPr>
        <w:t>Academic Mission</w:t>
      </w:r>
    </w:p>
    <w:p w:rsidR="00ED0CE8" w:rsidRPr="0024029C" w:rsidRDefault="00ED0CE8" w:rsidP="00ED0CE8"/>
    <w:p w:rsidR="00ED0CE8" w:rsidRPr="0024029C" w:rsidRDefault="00ED0CE8" w:rsidP="00ED0CE8">
      <w:r w:rsidRPr="0024029C">
        <w:t xml:space="preserve">Bemidji State University is an undergraduate institution with specialized and distinct graduate programs where </w:t>
      </w:r>
      <w:r>
        <w:t xml:space="preserve">academic </w:t>
      </w:r>
      <w:r w:rsidRPr="0024029C">
        <w:t>content and delivery</w:t>
      </w:r>
      <w:r>
        <w:t xml:space="preserve"> of that content</w:t>
      </w:r>
      <w:r w:rsidRPr="0024029C">
        <w:t xml:space="preserve"> is grounded in the principles of social justice and democracy (see definitions page).   </w:t>
      </w:r>
    </w:p>
    <w:p w:rsidR="00ED0CE8" w:rsidRPr="0024029C" w:rsidRDefault="00ED0CE8" w:rsidP="00ED0CE8"/>
    <w:p w:rsidR="00ED0CE8" w:rsidRPr="0024029C" w:rsidRDefault="00ED0CE8" w:rsidP="00ED0CE8">
      <w:pPr>
        <w:pStyle w:val="Heading4"/>
        <w:jc w:val="center"/>
        <w:rPr>
          <w:rFonts w:ascii="Times New Roman" w:hAnsi="Times New Roman"/>
        </w:rPr>
      </w:pPr>
      <w:r w:rsidRPr="0024029C">
        <w:rPr>
          <w:rFonts w:ascii="Times New Roman" w:hAnsi="Times New Roman"/>
        </w:rPr>
        <w:t>Academic Core Values</w:t>
      </w:r>
    </w:p>
    <w:p w:rsidR="00ED0CE8" w:rsidRPr="0024029C" w:rsidRDefault="00ED0CE8" w:rsidP="00ED0CE8">
      <w:pPr>
        <w:ind w:left="360"/>
      </w:pPr>
    </w:p>
    <w:p w:rsidR="00ED0CE8" w:rsidRPr="0024029C" w:rsidRDefault="00ED0CE8" w:rsidP="00ED0CE8">
      <w:pPr>
        <w:numPr>
          <w:ilvl w:val="0"/>
          <w:numId w:val="1"/>
        </w:numPr>
      </w:pPr>
      <w:r w:rsidRPr="0024029C">
        <w:t xml:space="preserve">Creative and critical thinking (see definitions page).  </w:t>
      </w:r>
    </w:p>
    <w:p w:rsidR="00ED0CE8" w:rsidRPr="0024029C" w:rsidRDefault="00ED0CE8" w:rsidP="00ED0CE8">
      <w:pPr>
        <w:numPr>
          <w:ilvl w:val="0"/>
          <w:numId w:val="1"/>
        </w:numPr>
      </w:pPr>
      <w:r w:rsidRPr="0024029C">
        <w:t xml:space="preserve">Living democratic principles. </w:t>
      </w:r>
    </w:p>
    <w:p w:rsidR="00ED0CE8" w:rsidRPr="0024029C" w:rsidRDefault="00ED0CE8" w:rsidP="00ED0CE8">
      <w:pPr>
        <w:numPr>
          <w:ilvl w:val="0"/>
          <w:numId w:val="1"/>
        </w:numPr>
      </w:pPr>
      <w:r w:rsidRPr="0024029C">
        <w:t xml:space="preserve">Inclusion of students, staff, faculty and administrators in all aspects of university life. </w:t>
      </w:r>
    </w:p>
    <w:p w:rsidR="008A52E4" w:rsidRDefault="00ED0CE8" w:rsidP="00ED0CE8">
      <w:pPr>
        <w:numPr>
          <w:ilvl w:val="0"/>
          <w:numId w:val="1"/>
        </w:numPr>
      </w:pPr>
      <w:r w:rsidRPr="0024029C">
        <w:t xml:space="preserve">Highly interactive, relevant and engaging </w:t>
      </w:r>
      <w:r>
        <w:t xml:space="preserve">teaching and </w:t>
      </w:r>
      <w:r w:rsidRPr="0024029C">
        <w:t>learning environments.</w:t>
      </w:r>
      <w:bookmarkStart w:id="0" w:name="_GoBack"/>
      <w:bookmarkEnd w:id="0"/>
    </w:p>
    <w:sectPr w:rsidR="008A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40F6A"/>
    <w:multiLevelType w:val="hybridMultilevel"/>
    <w:tmpl w:val="1DF6B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507494"/>
    <w:multiLevelType w:val="hybridMultilevel"/>
    <w:tmpl w:val="36C4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A4174F"/>
    <w:multiLevelType w:val="hybridMultilevel"/>
    <w:tmpl w:val="652A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CE8"/>
    <w:rsid w:val="00793D1E"/>
    <w:rsid w:val="008A52E4"/>
    <w:rsid w:val="00982BE3"/>
    <w:rsid w:val="00ED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E8"/>
    <w:pPr>
      <w:spacing w:after="0" w:line="240" w:lineRule="auto"/>
    </w:pPr>
    <w:rPr>
      <w:rFonts w:ascii="Times New Roman" w:eastAsia="Times" w:hAnsi="Times New Roman" w:cs="Times New Roman"/>
      <w:sz w:val="24"/>
      <w:szCs w:val="24"/>
    </w:rPr>
  </w:style>
  <w:style w:type="paragraph" w:styleId="Heading4">
    <w:name w:val="heading 4"/>
    <w:basedOn w:val="Normal"/>
    <w:next w:val="Normal"/>
    <w:link w:val="Heading4Char"/>
    <w:qFormat/>
    <w:rsid w:val="00ED0CE8"/>
    <w:pPr>
      <w:keepNext/>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D0CE8"/>
    <w:rPr>
      <w:rFonts w:ascii="Times" w:eastAsia="Times" w:hAnsi="Times"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E8"/>
    <w:pPr>
      <w:spacing w:after="0" w:line="240" w:lineRule="auto"/>
    </w:pPr>
    <w:rPr>
      <w:rFonts w:ascii="Times New Roman" w:eastAsia="Times" w:hAnsi="Times New Roman" w:cs="Times New Roman"/>
      <w:sz w:val="24"/>
      <w:szCs w:val="24"/>
    </w:rPr>
  </w:style>
  <w:style w:type="paragraph" w:styleId="Heading4">
    <w:name w:val="heading 4"/>
    <w:basedOn w:val="Normal"/>
    <w:next w:val="Normal"/>
    <w:link w:val="Heading4Char"/>
    <w:qFormat/>
    <w:rsid w:val="00ED0CE8"/>
    <w:pPr>
      <w:keepNext/>
      <w:outlineLvl w:val="3"/>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D0CE8"/>
    <w:rPr>
      <w:rFonts w:ascii="Times" w:eastAsia="Times" w:hAnsi="Time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2013-09-26T19:36:00Z</dcterms:created>
  <dcterms:modified xsi:type="dcterms:W3CDTF">2013-09-26T19:37:00Z</dcterms:modified>
</cp:coreProperties>
</file>