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BE9B" w14:textId="77777777" w:rsidR="0007459F" w:rsidRDefault="0007459F" w:rsidP="00EB7E2B">
      <w:pPr>
        <w:pStyle w:val="Heading2"/>
      </w:pPr>
    </w:p>
    <w:p w14:paraId="0DEB2DEF" w14:textId="77777777" w:rsidR="0007459F" w:rsidRDefault="0007459F" w:rsidP="0007459F">
      <w:pPr>
        <w:jc w:val="center"/>
        <w:rPr>
          <w:b/>
          <w:sz w:val="60"/>
          <w:szCs w:val="60"/>
        </w:rPr>
      </w:pPr>
    </w:p>
    <w:p w14:paraId="55B45B56" w14:textId="01B0584F" w:rsidR="0007459F" w:rsidRDefault="0007459F" w:rsidP="0007459F">
      <w:pPr>
        <w:jc w:val="center"/>
      </w:pPr>
      <w:r w:rsidRPr="0007459F">
        <w:rPr>
          <w:b/>
          <w:bCs/>
          <w:sz w:val="60"/>
          <w:szCs w:val="60"/>
        </w:rPr>
        <w:t xml:space="preserve">Hashtags and Hierarchies: </w:t>
      </w:r>
      <w:r w:rsidR="00781EC4">
        <w:rPr>
          <w:b/>
          <w:bCs/>
          <w:sz w:val="60"/>
          <w:szCs w:val="60"/>
        </w:rPr>
        <w:t xml:space="preserve">How Social Media Shapes Mobilization and Structure Across </w:t>
      </w:r>
      <w:r w:rsidR="00014CD1">
        <w:rPr>
          <w:b/>
          <w:bCs/>
          <w:sz w:val="60"/>
          <w:szCs w:val="60"/>
        </w:rPr>
        <w:t xml:space="preserve">Political </w:t>
      </w:r>
      <w:r w:rsidR="00781EC4">
        <w:rPr>
          <w:b/>
          <w:bCs/>
          <w:sz w:val="60"/>
          <w:szCs w:val="60"/>
        </w:rPr>
        <w:t>Movements</w:t>
      </w:r>
    </w:p>
    <w:p w14:paraId="0320E8DC" w14:textId="77777777" w:rsidR="0007459F" w:rsidRDefault="0007459F" w:rsidP="0007459F">
      <w:pPr>
        <w:jc w:val="center"/>
      </w:pPr>
    </w:p>
    <w:p w14:paraId="2091E1A4" w14:textId="77777777" w:rsidR="0007459F" w:rsidRDefault="0007459F" w:rsidP="0007459F">
      <w:pPr>
        <w:jc w:val="center"/>
      </w:pPr>
    </w:p>
    <w:p w14:paraId="2233B142" w14:textId="77777777" w:rsidR="00EE4659" w:rsidRDefault="00EE4659" w:rsidP="0007459F">
      <w:pPr>
        <w:jc w:val="center"/>
      </w:pPr>
    </w:p>
    <w:p w14:paraId="178A2062" w14:textId="77777777" w:rsidR="0007459F" w:rsidRDefault="0007459F" w:rsidP="0007459F">
      <w:pPr>
        <w:jc w:val="center"/>
      </w:pPr>
    </w:p>
    <w:p w14:paraId="290904E1" w14:textId="77777777" w:rsidR="0007459F" w:rsidRPr="0007459F" w:rsidRDefault="0007459F" w:rsidP="0007459F">
      <w:pPr>
        <w:jc w:val="center"/>
        <w:rPr>
          <w:sz w:val="40"/>
          <w:szCs w:val="40"/>
        </w:rPr>
      </w:pPr>
      <w:r w:rsidRPr="0007459F">
        <w:rPr>
          <w:sz w:val="40"/>
          <w:szCs w:val="40"/>
        </w:rPr>
        <w:t xml:space="preserve">Wyatt Eskew </w:t>
      </w:r>
    </w:p>
    <w:p w14:paraId="5A0CE4D5" w14:textId="77777777" w:rsidR="0007459F" w:rsidRDefault="0007459F" w:rsidP="0007459F">
      <w:pPr>
        <w:jc w:val="center"/>
        <w:rPr>
          <w:sz w:val="40"/>
          <w:szCs w:val="40"/>
        </w:rPr>
      </w:pPr>
      <w:r w:rsidRPr="0007459F">
        <w:rPr>
          <w:sz w:val="40"/>
          <w:szCs w:val="40"/>
        </w:rPr>
        <w:t xml:space="preserve">Bemidji State University </w:t>
      </w:r>
      <w:r>
        <w:rPr>
          <w:sz w:val="40"/>
          <w:szCs w:val="40"/>
        </w:rPr>
        <w:t xml:space="preserve"> </w:t>
      </w:r>
    </w:p>
    <w:p w14:paraId="3BB3A8F4" w14:textId="77777777" w:rsidR="0007459F" w:rsidRDefault="0007459F" w:rsidP="0007459F">
      <w:pPr>
        <w:jc w:val="center"/>
      </w:pPr>
    </w:p>
    <w:p w14:paraId="76656FDB" w14:textId="77777777" w:rsidR="0007459F" w:rsidRDefault="0007459F" w:rsidP="0007459F">
      <w:pPr>
        <w:jc w:val="center"/>
      </w:pPr>
    </w:p>
    <w:p w14:paraId="2C810EE2" w14:textId="77777777" w:rsidR="0007459F" w:rsidRDefault="0007459F" w:rsidP="0007459F">
      <w:pPr>
        <w:jc w:val="center"/>
      </w:pPr>
    </w:p>
    <w:p w14:paraId="6E24C459" w14:textId="77777777" w:rsidR="0007459F" w:rsidRDefault="0007459F" w:rsidP="0007459F">
      <w:pPr>
        <w:jc w:val="center"/>
      </w:pPr>
    </w:p>
    <w:p w14:paraId="138D78C8" w14:textId="77777777" w:rsidR="0007459F" w:rsidRDefault="0007459F" w:rsidP="0007459F">
      <w:pPr>
        <w:jc w:val="center"/>
      </w:pPr>
    </w:p>
    <w:p w14:paraId="355F3A3E" w14:textId="77777777" w:rsidR="0007459F" w:rsidRDefault="0007459F" w:rsidP="0007459F">
      <w:pPr>
        <w:jc w:val="center"/>
      </w:pPr>
    </w:p>
    <w:p w14:paraId="214A2F19" w14:textId="77777777" w:rsidR="0007459F" w:rsidRDefault="0007459F" w:rsidP="0007459F">
      <w:pPr>
        <w:jc w:val="center"/>
      </w:pPr>
    </w:p>
    <w:p w14:paraId="35FD8C01" w14:textId="77777777" w:rsidR="0007459F" w:rsidRDefault="0007459F" w:rsidP="0007459F">
      <w:pPr>
        <w:jc w:val="center"/>
      </w:pPr>
    </w:p>
    <w:p w14:paraId="5AF0C57F" w14:textId="77777777" w:rsidR="0007459F" w:rsidRDefault="0007459F" w:rsidP="0007459F">
      <w:pPr>
        <w:jc w:val="center"/>
      </w:pPr>
    </w:p>
    <w:p w14:paraId="61D58FBF" w14:textId="77777777" w:rsidR="0007459F" w:rsidRDefault="0007459F" w:rsidP="0007459F">
      <w:pPr>
        <w:jc w:val="center"/>
      </w:pPr>
    </w:p>
    <w:p w14:paraId="58F880D4" w14:textId="77777777" w:rsidR="0007459F" w:rsidRDefault="0007459F" w:rsidP="0007459F">
      <w:pPr>
        <w:jc w:val="center"/>
      </w:pPr>
    </w:p>
    <w:p w14:paraId="50733B2D" w14:textId="77777777" w:rsidR="0007459F" w:rsidRDefault="0007459F" w:rsidP="0007459F">
      <w:pPr>
        <w:jc w:val="center"/>
      </w:pPr>
    </w:p>
    <w:p w14:paraId="6FB21858" w14:textId="77777777" w:rsidR="0007459F" w:rsidRDefault="0007459F" w:rsidP="0007459F">
      <w:pPr>
        <w:jc w:val="center"/>
      </w:pPr>
    </w:p>
    <w:p w14:paraId="1E5CD07F" w14:textId="77777777" w:rsidR="0007459F" w:rsidRDefault="0007459F" w:rsidP="0007459F">
      <w:pPr>
        <w:jc w:val="center"/>
      </w:pPr>
    </w:p>
    <w:p w14:paraId="3A1B7DD8" w14:textId="77777777" w:rsidR="0007459F" w:rsidRDefault="0007459F" w:rsidP="00302213"/>
    <w:p w14:paraId="4BB78E47" w14:textId="77777777" w:rsidR="0007459F" w:rsidRDefault="0007459F" w:rsidP="0007459F">
      <w:pPr>
        <w:jc w:val="center"/>
      </w:pPr>
    </w:p>
    <w:p w14:paraId="5BDA0638" w14:textId="77777777" w:rsidR="0007459F" w:rsidRDefault="0007459F" w:rsidP="0007459F">
      <w:pPr>
        <w:jc w:val="center"/>
      </w:pPr>
    </w:p>
    <w:p w14:paraId="562D76AC" w14:textId="77777777" w:rsidR="0007459F" w:rsidRDefault="0007459F" w:rsidP="0007459F">
      <w:pPr>
        <w:jc w:val="center"/>
      </w:pPr>
    </w:p>
    <w:p w14:paraId="292E86A4" w14:textId="77777777" w:rsidR="0007459F" w:rsidRPr="0007459F" w:rsidRDefault="0007459F" w:rsidP="0007459F">
      <w:pPr>
        <w:jc w:val="center"/>
        <w:rPr>
          <w:sz w:val="28"/>
          <w:szCs w:val="28"/>
        </w:rPr>
      </w:pPr>
      <w:r w:rsidRPr="0007459F">
        <w:rPr>
          <w:sz w:val="28"/>
          <w:szCs w:val="28"/>
        </w:rPr>
        <w:t xml:space="preserve">Social Studies Senior Thesis </w:t>
      </w:r>
    </w:p>
    <w:p w14:paraId="78F01977" w14:textId="77777777" w:rsidR="0007459F" w:rsidRPr="0007459F" w:rsidRDefault="0007459F" w:rsidP="0007459F">
      <w:pPr>
        <w:jc w:val="center"/>
        <w:rPr>
          <w:sz w:val="28"/>
          <w:szCs w:val="28"/>
        </w:rPr>
      </w:pPr>
      <w:r w:rsidRPr="0007459F">
        <w:rPr>
          <w:sz w:val="28"/>
          <w:szCs w:val="28"/>
        </w:rPr>
        <w:t xml:space="preserve">Bemidji State University </w:t>
      </w:r>
    </w:p>
    <w:p w14:paraId="2E0DECE8" w14:textId="77777777" w:rsidR="0007459F" w:rsidRPr="0007459F" w:rsidRDefault="0007459F" w:rsidP="0007459F">
      <w:pPr>
        <w:jc w:val="center"/>
        <w:rPr>
          <w:sz w:val="28"/>
          <w:szCs w:val="28"/>
        </w:rPr>
      </w:pPr>
      <w:r w:rsidRPr="0007459F">
        <w:rPr>
          <w:sz w:val="28"/>
          <w:szCs w:val="28"/>
        </w:rPr>
        <w:t>Dr. Patrick Donnay, Advisor</w:t>
      </w:r>
    </w:p>
    <w:p w14:paraId="674651BA" w14:textId="77777777" w:rsidR="0007459F" w:rsidRPr="0007459F" w:rsidRDefault="0007459F" w:rsidP="0007459F">
      <w:pPr>
        <w:jc w:val="center"/>
        <w:rPr>
          <w:sz w:val="28"/>
          <w:szCs w:val="28"/>
        </w:rPr>
      </w:pPr>
      <w:r w:rsidRPr="0007459F">
        <w:rPr>
          <w:sz w:val="28"/>
          <w:szCs w:val="28"/>
        </w:rPr>
        <w:t>May 2026</w:t>
      </w:r>
    </w:p>
    <w:p w14:paraId="5295E8A4" w14:textId="7574AE2F" w:rsidR="0007459F" w:rsidRDefault="0007459F" w:rsidP="0007459F">
      <w:pPr>
        <w:jc w:val="center"/>
        <w:rPr>
          <w:sz w:val="28"/>
          <w:szCs w:val="28"/>
        </w:rPr>
      </w:pPr>
    </w:p>
    <w:p w14:paraId="60F6FF11" w14:textId="77777777" w:rsidR="009E25DD" w:rsidRDefault="009E25DD" w:rsidP="0007459F">
      <w:pPr>
        <w:jc w:val="center"/>
        <w:rPr>
          <w:b/>
          <w:bCs/>
          <w:sz w:val="32"/>
          <w:szCs w:val="32"/>
        </w:rPr>
      </w:pPr>
    </w:p>
    <w:p w14:paraId="3CB0771B" w14:textId="21D41A05" w:rsidR="0007459F" w:rsidRDefault="0007459F" w:rsidP="0007459F">
      <w:pPr>
        <w:jc w:val="center"/>
        <w:rPr>
          <w:b/>
          <w:bCs/>
          <w:sz w:val="32"/>
          <w:szCs w:val="32"/>
        </w:rPr>
      </w:pPr>
      <w:r w:rsidRPr="0007459F">
        <w:rPr>
          <w:b/>
          <w:bCs/>
          <w:sz w:val="32"/>
          <w:szCs w:val="32"/>
        </w:rPr>
        <w:lastRenderedPageBreak/>
        <w:t>Abstract</w:t>
      </w:r>
    </w:p>
    <w:p w14:paraId="189FED94" w14:textId="77777777" w:rsidR="00975E8E" w:rsidRDefault="00975E8E" w:rsidP="0007459F">
      <w:pPr>
        <w:jc w:val="center"/>
        <w:rPr>
          <w:b/>
          <w:bCs/>
          <w:sz w:val="32"/>
          <w:szCs w:val="32"/>
        </w:rPr>
      </w:pPr>
    </w:p>
    <w:p w14:paraId="1EA1AF7E" w14:textId="0918A2B1" w:rsidR="0007459F" w:rsidRPr="00551C1C" w:rsidRDefault="0007459F" w:rsidP="0007459F">
      <w:pPr>
        <w:spacing w:line="480" w:lineRule="auto"/>
        <w:ind w:firstLine="720"/>
      </w:pPr>
      <w:r w:rsidRPr="00551C1C">
        <w:t xml:space="preserve">Social media is a growing part of our lives and social movements have always been part of our lives. Kayani says social media platforms have become central tools for activism. While Olaniran and Williams say social media has created new challenges for social movements. My question is to what extent does social media enhance mobilization of movements. To answer this, I </w:t>
      </w:r>
      <w:r>
        <w:t>compare two social media heavy movements TPUSA and Indivisible, while using prior movements like #MeToo and Black Lives Matter to contextualize</w:t>
      </w:r>
      <w:r w:rsidRPr="00551C1C">
        <w:t xml:space="preserve">. I compared engagement, effectiveness, and mobilization. The </w:t>
      </w:r>
      <w:bookmarkStart w:id="0" w:name="_Int_HXpqE5e6"/>
      <w:r w:rsidRPr="00551C1C">
        <w:t>anticipated</w:t>
      </w:r>
      <w:bookmarkEnd w:id="0"/>
      <w:r w:rsidRPr="00551C1C">
        <w:t xml:space="preserve"> results show that social media </w:t>
      </w:r>
      <w:bookmarkStart w:id="1" w:name="_Int_zBQcI9ep"/>
      <w:r w:rsidRPr="00551C1C">
        <w:t>impacted</w:t>
      </w:r>
      <w:bookmarkEnd w:id="1"/>
      <w:r w:rsidRPr="00551C1C">
        <w:t xml:space="preserve"> engagement, and that typical hierarchical structures of social movements </w:t>
      </w:r>
      <w:bookmarkStart w:id="2" w:name="_Int_iVVZUJFD"/>
      <w:r w:rsidRPr="00551C1C">
        <w:t>is weakened</w:t>
      </w:r>
      <w:bookmarkEnd w:id="2"/>
      <w:r w:rsidRPr="00551C1C">
        <w:t>, there is a lack of leadership systems. This study analyzes how modern day social media has changed social moments, and if that change translates to real social and political change</w:t>
      </w:r>
      <w:bookmarkStart w:id="3" w:name="_Int_60eF6Y8L"/>
      <w:r w:rsidRPr="00551C1C">
        <w:t xml:space="preserve">.  </w:t>
      </w:r>
      <w:bookmarkEnd w:id="3"/>
    </w:p>
    <w:p w14:paraId="27345B5C" w14:textId="77777777" w:rsidR="0007459F" w:rsidRDefault="0007459F" w:rsidP="0007459F">
      <w:pPr>
        <w:jc w:val="center"/>
        <w:rPr>
          <w:b/>
          <w:bCs/>
          <w:sz w:val="32"/>
          <w:szCs w:val="32"/>
        </w:rPr>
      </w:pPr>
    </w:p>
    <w:p w14:paraId="51722C68" w14:textId="77777777" w:rsidR="0007459F" w:rsidRDefault="0007459F" w:rsidP="0007459F">
      <w:pPr>
        <w:jc w:val="center"/>
        <w:rPr>
          <w:b/>
          <w:bCs/>
          <w:sz w:val="32"/>
          <w:szCs w:val="32"/>
        </w:rPr>
      </w:pPr>
    </w:p>
    <w:p w14:paraId="4089081D" w14:textId="77777777" w:rsidR="0007459F" w:rsidRDefault="0007459F" w:rsidP="0007459F">
      <w:pPr>
        <w:jc w:val="center"/>
        <w:rPr>
          <w:b/>
          <w:bCs/>
          <w:sz w:val="32"/>
          <w:szCs w:val="32"/>
        </w:rPr>
      </w:pPr>
    </w:p>
    <w:p w14:paraId="492F2A1C" w14:textId="77777777" w:rsidR="0007459F" w:rsidRDefault="0007459F" w:rsidP="0007459F">
      <w:pPr>
        <w:jc w:val="center"/>
        <w:rPr>
          <w:b/>
          <w:bCs/>
          <w:sz w:val="32"/>
          <w:szCs w:val="32"/>
        </w:rPr>
      </w:pPr>
    </w:p>
    <w:p w14:paraId="191B97B8" w14:textId="77777777" w:rsidR="0007459F" w:rsidRDefault="0007459F" w:rsidP="0007459F">
      <w:pPr>
        <w:jc w:val="center"/>
        <w:rPr>
          <w:b/>
          <w:bCs/>
          <w:sz w:val="32"/>
          <w:szCs w:val="32"/>
        </w:rPr>
      </w:pPr>
    </w:p>
    <w:p w14:paraId="308E009C" w14:textId="77777777" w:rsidR="0007459F" w:rsidRDefault="0007459F" w:rsidP="0007459F">
      <w:pPr>
        <w:jc w:val="center"/>
        <w:rPr>
          <w:b/>
          <w:bCs/>
          <w:sz w:val="32"/>
          <w:szCs w:val="32"/>
        </w:rPr>
      </w:pPr>
    </w:p>
    <w:p w14:paraId="4BFC356D" w14:textId="77777777" w:rsidR="0007459F" w:rsidRDefault="0007459F" w:rsidP="0007459F">
      <w:pPr>
        <w:jc w:val="center"/>
        <w:rPr>
          <w:b/>
          <w:bCs/>
          <w:sz w:val="32"/>
          <w:szCs w:val="32"/>
        </w:rPr>
      </w:pPr>
    </w:p>
    <w:p w14:paraId="333C8ED0" w14:textId="77777777" w:rsidR="0007459F" w:rsidRDefault="0007459F" w:rsidP="0007459F">
      <w:pPr>
        <w:jc w:val="center"/>
        <w:rPr>
          <w:b/>
          <w:bCs/>
          <w:sz w:val="32"/>
          <w:szCs w:val="32"/>
        </w:rPr>
      </w:pPr>
    </w:p>
    <w:p w14:paraId="64D7A8FA" w14:textId="77777777" w:rsidR="0007459F" w:rsidRDefault="0007459F" w:rsidP="0007459F">
      <w:pPr>
        <w:jc w:val="center"/>
        <w:rPr>
          <w:b/>
          <w:bCs/>
          <w:sz w:val="32"/>
          <w:szCs w:val="32"/>
        </w:rPr>
      </w:pPr>
    </w:p>
    <w:p w14:paraId="311DF7C4" w14:textId="77777777" w:rsidR="0007459F" w:rsidRDefault="0007459F" w:rsidP="0007459F">
      <w:pPr>
        <w:jc w:val="center"/>
        <w:rPr>
          <w:b/>
          <w:bCs/>
          <w:sz w:val="32"/>
          <w:szCs w:val="32"/>
        </w:rPr>
      </w:pPr>
    </w:p>
    <w:p w14:paraId="3458D737" w14:textId="77777777" w:rsidR="0007459F" w:rsidRDefault="0007459F" w:rsidP="0007459F">
      <w:pPr>
        <w:jc w:val="center"/>
        <w:rPr>
          <w:b/>
          <w:bCs/>
          <w:sz w:val="32"/>
          <w:szCs w:val="32"/>
        </w:rPr>
      </w:pPr>
    </w:p>
    <w:p w14:paraId="2BFADCA1" w14:textId="77777777" w:rsidR="0007459F" w:rsidRDefault="0007459F" w:rsidP="0007459F">
      <w:pPr>
        <w:jc w:val="center"/>
        <w:rPr>
          <w:b/>
          <w:bCs/>
          <w:sz w:val="32"/>
          <w:szCs w:val="32"/>
        </w:rPr>
      </w:pPr>
    </w:p>
    <w:p w14:paraId="50584C1E" w14:textId="77777777" w:rsidR="0007459F" w:rsidRDefault="0007459F" w:rsidP="0007459F">
      <w:pPr>
        <w:jc w:val="center"/>
        <w:rPr>
          <w:b/>
          <w:bCs/>
          <w:sz w:val="32"/>
          <w:szCs w:val="32"/>
        </w:rPr>
      </w:pPr>
    </w:p>
    <w:p w14:paraId="7BB6B6AF" w14:textId="77777777" w:rsidR="0007459F" w:rsidRDefault="0007459F" w:rsidP="0007459F">
      <w:pPr>
        <w:jc w:val="center"/>
        <w:rPr>
          <w:b/>
          <w:bCs/>
          <w:sz w:val="32"/>
          <w:szCs w:val="32"/>
        </w:rPr>
      </w:pPr>
    </w:p>
    <w:p w14:paraId="1B31E4F0" w14:textId="77777777" w:rsidR="0007459F" w:rsidRDefault="0007459F" w:rsidP="0007459F">
      <w:pPr>
        <w:jc w:val="center"/>
        <w:rPr>
          <w:b/>
          <w:bCs/>
          <w:sz w:val="32"/>
          <w:szCs w:val="32"/>
        </w:rPr>
      </w:pPr>
    </w:p>
    <w:p w14:paraId="01A12526" w14:textId="77777777" w:rsidR="0007459F" w:rsidRDefault="0007459F" w:rsidP="0007459F">
      <w:pPr>
        <w:jc w:val="center"/>
        <w:rPr>
          <w:b/>
          <w:bCs/>
          <w:sz w:val="32"/>
          <w:szCs w:val="32"/>
        </w:rPr>
      </w:pPr>
    </w:p>
    <w:p w14:paraId="055C4830" w14:textId="77777777" w:rsidR="0007459F" w:rsidRDefault="0007459F" w:rsidP="0007459F">
      <w:pPr>
        <w:jc w:val="center"/>
        <w:rPr>
          <w:b/>
          <w:bCs/>
          <w:sz w:val="32"/>
          <w:szCs w:val="32"/>
        </w:rPr>
      </w:pPr>
    </w:p>
    <w:p w14:paraId="751620A5" w14:textId="77777777" w:rsidR="0007459F" w:rsidRDefault="0007459F" w:rsidP="0007459F">
      <w:pPr>
        <w:jc w:val="center"/>
        <w:rPr>
          <w:b/>
          <w:bCs/>
          <w:sz w:val="32"/>
          <w:szCs w:val="32"/>
        </w:rPr>
      </w:pPr>
    </w:p>
    <w:p w14:paraId="346DBA42" w14:textId="6F3F7F1C" w:rsidR="0007459F" w:rsidRDefault="00A07D11" w:rsidP="0007459F">
      <w:pPr>
        <w:jc w:val="center"/>
        <w:rPr>
          <w:b/>
          <w:bCs/>
          <w:sz w:val="32"/>
          <w:szCs w:val="32"/>
        </w:rPr>
      </w:pPr>
      <w:r>
        <w:rPr>
          <w:b/>
          <w:bCs/>
          <w:sz w:val="32"/>
          <w:szCs w:val="32"/>
        </w:rPr>
        <w:lastRenderedPageBreak/>
        <w:t xml:space="preserve">Introduction </w:t>
      </w:r>
    </w:p>
    <w:p w14:paraId="768CAAD4" w14:textId="77777777" w:rsidR="00A07D11" w:rsidRDefault="00A07D11" w:rsidP="00A07D11">
      <w:pPr>
        <w:rPr>
          <w:b/>
          <w:bCs/>
          <w:sz w:val="32"/>
          <w:szCs w:val="32"/>
        </w:rPr>
      </w:pPr>
    </w:p>
    <w:p w14:paraId="4EB2950A" w14:textId="660C5428" w:rsidR="00DE3611" w:rsidRDefault="002C21D7" w:rsidP="002C21D7">
      <w:pPr>
        <w:spacing w:line="480" w:lineRule="auto"/>
        <w:rPr>
          <w:szCs w:val="24"/>
        </w:rPr>
      </w:pPr>
      <w:r>
        <w:rPr>
          <w:b/>
          <w:bCs/>
          <w:sz w:val="32"/>
          <w:szCs w:val="32"/>
        </w:rPr>
        <w:tab/>
      </w:r>
      <w:r w:rsidR="007C4334">
        <w:rPr>
          <w:szCs w:val="24"/>
        </w:rPr>
        <w:t xml:space="preserve">Social media has become a defining part of contemporary society, it has altered how we communicate, access information and during a global shut down </w:t>
      </w:r>
      <w:r w:rsidR="009E25DD">
        <w:rPr>
          <w:szCs w:val="24"/>
        </w:rPr>
        <w:t>hold onto normalcy</w:t>
      </w:r>
      <w:r w:rsidR="007C4334">
        <w:rPr>
          <w:szCs w:val="24"/>
        </w:rPr>
        <w:t xml:space="preserve">. </w:t>
      </w:r>
      <w:r w:rsidR="002D733A">
        <w:rPr>
          <w:szCs w:val="24"/>
        </w:rPr>
        <w:t xml:space="preserve"> </w:t>
      </w:r>
      <w:r w:rsidR="007C4334">
        <w:rPr>
          <w:szCs w:val="24"/>
        </w:rPr>
        <w:t>At the same time social movements have remained central to</w:t>
      </w:r>
      <w:r w:rsidR="00D77D35">
        <w:rPr>
          <w:szCs w:val="24"/>
        </w:rPr>
        <w:t xml:space="preserve"> driving political and social change. Historically these movements have relied on collective action, organization, and sustained engagement to achieve their goals. </w:t>
      </w:r>
      <w:r w:rsidR="001343FC">
        <w:rPr>
          <w:szCs w:val="24"/>
        </w:rPr>
        <w:t xml:space="preserve">The Civil Rights Movement for example depended on established institutions such as churches, advocacy organizations, and leaders like Martin Luther King Jr. to coordinate collective action. Mobilization required extensive planning, face to face organizing </w:t>
      </w:r>
      <w:r w:rsidR="00C55E22">
        <w:rPr>
          <w:szCs w:val="24"/>
        </w:rPr>
        <w:t xml:space="preserve">(grassroots) and media outlets like newspapers to </w:t>
      </w:r>
      <w:r w:rsidR="009E25DD">
        <w:rPr>
          <w:szCs w:val="24"/>
        </w:rPr>
        <w:t>increase visibility</w:t>
      </w:r>
      <w:r w:rsidR="00C55E22">
        <w:rPr>
          <w:szCs w:val="24"/>
        </w:rPr>
        <w:t xml:space="preserve"> to a larger audience. </w:t>
      </w:r>
      <w:r w:rsidR="00112A4E">
        <w:rPr>
          <w:szCs w:val="24"/>
        </w:rPr>
        <w:t xml:space="preserve">These structural characteristics helped movements maintain coherence and translate protest into legislative outcomes. </w:t>
      </w:r>
    </w:p>
    <w:p w14:paraId="2F3C6104" w14:textId="75D59AA2" w:rsidR="00C84E62" w:rsidRPr="00097F1C" w:rsidRDefault="009A42FA" w:rsidP="00DE3611">
      <w:pPr>
        <w:spacing w:line="480" w:lineRule="auto"/>
        <w:ind w:firstLine="720"/>
        <w:rPr>
          <w:szCs w:val="24"/>
        </w:rPr>
      </w:pPr>
      <w:r>
        <w:rPr>
          <w:szCs w:val="24"/>
        </w:rPr>
        <w:t xml:space="preserve">Research </w:t>
      </w:r>
      <w:r w:rsidR="00061226">
        <w:rPr>
          <w:szCs w:val="24"/>
        </w:rPr>
        <w:t>suggests</w:t>
      </w:r>
      <w:r>
        <w:rPr>
          <w:szCs w:val="24"/>
        </w:rPr>
        <w:t xml:space="preserve"> that in modern times, social media platforms have </w:t>
      </w:r>
      <w:r w:rsidR="009E25DD">
        <w:rPr>
          <w:szCs w:val="24"/>
        </w:rPr>
        <w:t>raised</w:t>
      </w:r>
      <w:r>
        <w:rPr>
          <w:szCs w:val="24"/>
        </w:rPr>
        <w:t xml:space="preserve"> the capacity </w:t>
      </w:r>
      <w:r w:rsidR="009E25DD">
        <w:rPr>
          <w:szCs w:val="24"/>
        </w:rPr>
        <w:t>movements can</w:t>
      </w:r>
      <w:r>
        <w:rPr>
          <w:szCs w:val="24"/>
        </w:rPr>
        <w:t xml:space="preserve"> mobilize by lowering participation</w:t>
      </w:r>
      <w:r w:rsidR="009E25DD">
        <w:rPr>
          <w:szCs w:val="24"/>
        </w:rPr>
        <w:t xml:space="preserve"> barriers</w:t>
      </w:r>
      <w:r>
        <w:rPr>
          <w:szCs w:val="24"/>
        </w:rPr>
        <w:t xml:space="preserve"> an</w:t>
      </w:r>
      <w:r w:rsidR="009E25DD">
        <w:rPr>
          <w:szCs w:val="24"/>
        </w:rPr>
        <w:t>d</w:t>
      </w:r>
      <w:r>
        <w:rPr>
          <w:szCs w:val="24"/>
        </w:rPr>
        <w:t xml:space="preserve"> enabling rapid communication across large networks. </w:t>
      </w:r>
      <w:r w:rsidR="00596A8B">
        <w:rPr>
          <w:szCs w:val="24"/>
        </w:rPr>
        <w:t xml:space="preserve">Activists </w:t>
      </w:r>
      <w:r w:rsidR="00B57B1C">
        <w:rPr>
          <w:szCs w:val="24"/>
        </w:rPr>
        <w:t>can</w:t>
      </w:r>
      <w:r w:rsidR="00596A8B">
        <w:rPr>
          <w:szCs w:val="24"/>
        </w:rPr>
        <w:t xml:space="preserve"> coordinate </w:t>
      </w:r>
      <w:r w:rsidR="0095396E">
        <w:rPr>
          <w:szCs w:val="24"/>
        </w:rPr>
        <w:t xml:space="preserve">and </w:t>
      </w:r>
      <w:r w:rsidR="00A27222">
        <w:rPr>
          <w:szCs w:val="24"/>
        </w:rPr>
        <w:t>engage</w:t>
      </w:r>
      <w:r w:rsidR="009D42C4">
        <w:rPr>
          <w:szCs w:val="24"/>
        </w:rPr>
        <w:t xml:space="preserve"> </w:t>
      </w:r>
      <w:r w:rsidR="00A27222">
        <w:rPr>
          <w:szCs w:val="24"/>
        </w:rPr>
        <w:t>supporters</w:t>
      </w:r>
      <w:r w:rsidR="009D42C4">
        <w:rPr>
          <w:szCs w:val="24"/>
        </w:rPr>
        <w:t xml:space="preserve"> in real time without the need for </w:t>
      </w:r>
      <w:r w:rsidR="00A27222">
        <w:rPr>
          <w:szCs w:val="24"/>
        </w:rPr>
        <w:t xml:space="preserve">formal </w:t>
      </w:r>
      <w:r w:rsidR="00ED72D6">
        <w:rPr>
          <w:szCs w:val="24"/>
        </w:rPr>
        <w:t>organization</w:t>
      </w:r>
      <w:r w:rsidR="00A27222">
        <w:rPr>
          <w:szCs w:val="24"/>
        </w:rPr>
        <w:t xml:space="preserve"> structures. </w:t>
      </w:r>
      <w:r w:rsidR="00ED72D6">
        <w:rPr>
          <w:szCs w:val="24"/>
        </w:rPr>
        <w:t xml:space="preserve">This has allowed for movements to grow at unprecedented </w:t>
      </w:r>
      <w:r w:rsidR="009E25DD">
        <w:rPr>
          <w:szCs w:val="24"/>
        </w:rPr>
        <w:t>scales;</w:t>
      </w:r>
      <w:r w:rsidR="00ED72D6">
        <w:rPr>
          <w:szCs w:val="24"/>
        </w:rPr>
        <w:t xml:space="preserve"> </w:t>
      </w:r>
      <w:r w:rsidR="001E0BE0">
        <w:rPr>
          <w:szCs w:val="24"/>
        </w:rPr>
        <w:t>however,</w:t>
      </w:r>
      <w:r w:rsidR="00ED72D6">
        <w:rPr>
          <w:szCs w:val="24"/>
        </w:rPr>
        <w:t xml:space="preserve"> scholars have raised concerns about the </w:t>
      </w:r>
      <w:r w:rsidR="00B57B1C">
        <w:rPr>
          <w:szCs w:val="24"/>
        </w:rPr>
        <w:t>limitations</w:t>
      </w:r>
      <w:r w:rsidR="00ED72D6">
        <w:rPr>
          <w:szCs w:val="24"/>
        </w:rPr>
        <w:t xml:space="preserve"> </w:t>
      </w:r>
      <w:r w:rsidR="00B57B1C">
        <w:rPr>
          <w:szCs w:val="24"/>
        </w:rPr>
        <w:t>of</w:t>
      </w:r>
      <w:r w:rsidR="00ED72D6">
        <w:rPr>
          <w:szCs w:val="24"/>
        </w:rPr>
        <w:t xml:space="preserve"> these growths. </w:t>
      </w:r>
      <w:r w:rsidR="00C65394">
        <w:rPr>
          <w:szCs w:val="24"/>
        </w:rPr>
        <w:t xml:space="preserve">These </w:t>
      </w:r>
      <w:r w:rsidR="00B57B1C">
        <w:rPr>
          <w:szCs w:val="24"/>
        </w:rPr>
        <w:t>competing</w:t>
      </w:r>
      <w:r w:rsidR="00C65394">
        <w:rPr>
          <w:szCs w:val="24"/>
        </w:rPr>
        <w:t xml:space="preserve"> </w:t>
      </w:r>
      <w:r w:rsidR="00B57B1C">
        <w:rPr>
          <w:szCs w:val="24"/>
        </w:rPr>
        <w:t>perspectives</w:t>
      </w:r>
      <w:r w:rsidR="00C65394">
        <w:rPr>
          <w:szCs w:val="24"/>
        </w:rPr>
        <w:t xml:space="preserve"> highlight the ongoing debate</w:t>
      </w:r>
      <w:r w:rsidR="00B57B1C">
        <w:rPr>
          <w:szCs w:val="24"/>
        </w:rPr>
        <w:t xml:space="preserve"> regarding whether social media ultimately strengthens or weakens the effectiveness of social movements. </w:t>
      </w:r>
    </w:p>
    <w:p w14:paraId="1D309092" w14:textId="77777777" w:rsidR="00B25CF9" w:rsidRDefault="00B25CF9" w:rsidP="00C84E62">
      <w:pPr>
        <w:spacing w:line="480" w:lineRule="auto"/>
        <w:jc w:val="center"/>
        <w:rPr>
          <w:b/>
          <w:bCs/>
          <w:sz w:val="32"/>
          <w:szCs w:val="32"/>
        </w:rPr>
      </w:pPr>
    </w:p>
    <w:p w14:paraId="5049F468" w14:textId="77777777" w:rsidR="00B25CF9" w:rsidRDefault="00B25CF9" w:rsidP="00C84E62">
      <w:pPr>
        <w:spacing w:line="480" w:lineRule="auto"/>
        <w:jc w:val="center"/>
        <w:rPr>
          <w:b/>
          <w:bCs/>
          <w:sz w:val="32"/>
          <w:szCs w:val="32"/>
        </w:rPr>
      </w:pPr>
    </w:p>
    <w:p w14:paraId="5C66C996" w14:textId="77777777" w:rsidR="00B25CF9" w:rsidRDefault="00B25CF9" w:rsidP="00C84E62">
      <w:pPr>
        <w:spacing w:line="480" w:lineRule="auto"/>
        <w:jc w:val="center"/>
        <w:rPr>
          <w:b/>
          <w:bCs/>
          <w:sz w:val="32"/>
          <w:szCs w:val="32"/>
        </w:rPr>
      </w:pPr>
    </w:p>
    <w:p w14:paraId="53ED2689" w14:textId="77777777" w:rsidR="007F213A" w:rsidRDefault="007F213A" w:rsidP="00C84E62">
      <w:pPr>
        <w:spacing w:line="480" w:lineRule="auto"/>
        <w:jc w:val="center"/>
        <w:rPr>
          <w:b/>
          <w:bCs/>
          <w:sz w:val="32"/>
          <w:szCs w:val="32"/>
        </w:rPr>
      </w:pPr>
    </w:p>
    <w:p w14:paraId="72006F70" w14:textId="15BB77BC" w:rsidR="0007459F" w:rsidRDefault="0007459F" w:rsidP="00C84E62">
      <w:pPr>
        <w:spacing w:line="480" w:lineRule="auto"/>
        <w:jc w:val="center"/>
        <w:rPr>
          <w:b/>
          <w:bCs/>
          <w:sz w:val="32"/>
          <w:szCs w:val="32"/>
        </w:rPr>
      </w:pPr>
      <w:r>
        <w:rPr>
          <w:b/>
          <w:bCs/>
          <w:sz w:val="32"/>
          <w:szCs w:val="32"/>
        </w:rPr>
        <w:lastRenderedPageBreak/>
        <w:t xml:space="preserve">Literature Review </w:t>
      </w:r>
    </w:p>
    <w:p w14:paraId="0E8C79AB" w14:textId="77777777" w:rsidR="0007459F" w:rsidRPr="00CF3363" w:rsidRDefault="0007459F" w:rsidP="00CF3363">
      <w:pPr>
        <w:spacing w:line="480" w:lineRule="auto"/>
        <w:rPr>
          <w:b/>
          <w:bCs/>
          <w:sz w:val="28"/>
          <w:szCs w:val="28"/>
        </w:rPr>
      </w:pPr>
      <w:r w:rsidRPr="00CF3363">
        <w:rPr>
          <w:b/>
          <w:bCs/>
          <w:sz w:val="28"/>
          <w:szCs w:val="28"/>
        </w:rPr>
        <w:t>Social Media as Transformative Tool</w:t>
      </w:r>
    </w:p>
    <w:p w14:paraId="3E2449DF" w14:textId="5D7E500A" w:rsidR="0007459F" w:rsidRPr="0076778A" w:rsidRDefault="0007459F" w:rsidP="00CF3363">
      <w:pPr>
        <w:spacing w:line="480" w:lineRule="auto"/>
        <w:ind w:firstLine="720"/>
      </w:pPr>
      <w:r>
        <w:t>Social media has transformed the landscape of social movements by expanding their reach and making participation more accessible. Digital platforms have fundamentally reshaped how activists organize, enabling rapid communication and the dissemination of information (Kayani</w:t>
      </w:r>
      <w:r w:rsidR="009E25DD">
        <w:t>, 2025</w:t>
      </w:r>
      <w:r>
        <w:t>). Activists now operate within a blended system of traditional and digital media. Allowing for movements to amplify messages across multiple channels (Caren, Andrews, Lu</w:t>
      </w:r>
      <w:r w:rsidR="009E25DD">
        <w:t>, 2020</w:t>
      </w:r>
      <w:r>
        <w:t>). This shift has created more inclusive participation as individuals can engage in activism without constraints of geographic proximity or formal organization. Digital tools reduce the costs of coordination and enable grassroots for mobilization (Carty</w:t>
      </w:r>
      <w:r w:rsidR="009E25DD">
        <w:t>, 2015</w:t>
      </w:r>
      <w:r>
        <w:t>). Power in modern society has shifted to control of communication networks with the traditional system being bypassed (Castells</w:t>
      </w:r>
      <w:r w:rsidR="009E25DD">
        <w:t>, 2012</w:t>
      </w:r>
      <w:r w:rsidR="000417B9">
        <w:t>).</w:t>
      </w:r>
      <w:r>
        <w:t xml:space="preserve"> Social media is presented as a powerful enabler of modern activism, enhancing the capacity of movements to grow and attract participants. </w:t>
      </w:r>
    </w:p>
    <w:p w14:paraId="1132C50F" w14:textId="77777777" w:rsidR="0007459F" w:rsidRDefault="0007459F" w:rsidP="00CF3363">
      <w:pPr>
        <w:spacing w:line="480" w:lineRule="auto"/>
        <w:rPr>
          <w:b/>
          <w:bCs/>
        </w:rPr>
      </w:pPr>
    </w:p>
    <w:p w14:paraId="63BE8A24" w14:textId="77777777" w:rsidR="0007459F" w:rsidRPr="00CF3363" w:rsidRDefault="0007459F" w:rsidP="00CF3363">
      <w:pPr>
        <w:spacing w:line="480" w:lineRule="auto"/>
        <w:rPr>
          <w:b/>
          <w:bCs/>
          <w:sz w:val="28"/>
          <w:szCs w:val="28"/>
        </w:rPr>
      </w:pPr>
      <w:r w:rsidRPr="00CF3363">
        <w:rPr>
          <w:b/>
          <w:bCs/>
          <w:sz w:val="28"/>
          <w:szCs w:val="28"/>
        </w:rPr>
        <w:t xml:space="preserve">Limitations of Digital Activism </w:t>
      </w:r>
    </w:p>
    <w:p w14:paraId="1FC6820A" w14:textId="04A3A08A" w:rsidR="0007459F" w:rsidRPr="00F12FB8" w:rsidRDefault="0007459F" w:rsidP="00CF3363">
      <w:pPr>
        <w:spacing w:line="480" w:lineRule="auto"/>
        <w:ind w:firstLine="720"/>
      </w:pPr>
      <w:r w:rsidRPr="00F12FB8">
        <w:t>Social media</w:t>
      </w:r>
      <w:r>
        <w:t xml:space="preserve"> can introduce challenges that can undermine the effectiveness of social movements. Digital platforms foster misinformation, and polarization, instead of encouraging sustained engagement (Olaniran, Williams</w:t>
      </w:r>
      <w:r w:rsidR="009E25DD">
        <w:t>, 2020</w:t>
      </w:r>
      <w:r>
        <w:t>). Social media can promote superficial forms of participation, “slacktivism”, where individuals will express support online without contributing to action.</w:t>
      </w:r>
      <w:r w:rsidR="009E25DD">
        <w:t xml:space="preserve"> These false senses of participation</w:t>
      </w:r>
      <w:r w:rsidR="002D73D4">
        <w:t xml:space="preserve"> fail to produce any meaningful political outcomes. High risk, high commitment activism is difficult to replicate in online spaces built on </w:t>
      </w:r>
      <w:r w:rsidR="001E0BE0">
        <w:t>weak</w:t>
      </w:r>
      <w:r w:rsidR="002D73D4">
        <w:t xml:space="preserve"> social ties (Gladwell, 2010).</w:t>
      </w:r>
      <w:r>
        <w:t xml:space="preserve"> Social media enables Low effort, performative participation that may not create real world changes. This lowers the barrier to participation but can result in symbolic </w:t>
      </w:r>
      <w:r>
        <w:lastRenderedPageBreak/>
        <w:t>activism instead of substantive (Cabrera, Matias, Montoya</w:t>
      </w:r>
      <w:r w:rsidR="009E25DD">
        <w:t>, 2020</w:t>
      </w:r>
      <w:r>
        <w:t xml:space="preserve">). While social media increases visibility it does not translate to deeper political involvement or structural change. The same tools that </w:t>
      </w:r>
      <w:r w:rsidR="009E25DD">
        <w:t>facilitate</w:t>
      </w:r>
      <w:r>
        <w:t xml:space="preserve"> mobilization may weaken the quality of engagement, drawing concerns about the long term effectiveness of digitally driven activism. </w:t>
      </w:r>
    </w:p>
    <w:p w14:paraId="04D50593" w14:textId="77777777" w:rsidR="009E25DD" w:rsidRDefault="009E25DD" w:rsidP="00CF3363">
      <w:pPr>
        <w:spacing w:line="480" w:lineRule="auto"/>
        <w:rPr>
          <w:b/>
          <w:bCs/>
          <w:sz w:val="28"/>
          <w:szCs w:val="28"/>
        </w:rPr>
      </w:pPr>
    </w:p>
    <w:p w14:paraId="0A0BF810" w14:textId="044276D2" w:rsidR="0007459F" w:rsidRPr="00CF3363" w:rsidRDefault="0007459F" w:rsidP="00CF3363">
      <w:pPr>
        <w:spacing w:line="480" w:lineRule="auto"/>
        <w:rPr>
          <w:b/>
          <w:bCs/>
          <w:sz w:val="28"/>
          <w:szCs w:val="28"/>
        </w:rPr>
      </w:pPr>
      <w:r w:rsidRPr="00CF3363">
        <w:rPr>
          <w:b/>
          <w:bCs/>
          <w:sz w:val="28"/>
          <w:szCs w:val="28"/>
        </w:rPr>
        <w:t xml:space="preserve">Structural changes in Social Movements </w:t>
      </w:r>
    </w:p>
    <w:p w14:paraId="083831D1" w14:textId="4F332CFF" w:rsidR="0007459F" w:rsidRPr="00171AA3" w:rsidRDefault="0007459F" w:rsidP="00CF3363">
      <w:pPr>
        <w:spacing w:line="480" w:lineRule="auto"/>
        <w:ind w:firstLine="720"/>
      </w:pPr>
      <w:r>
        <w:t>The rise of social media has altered the internal str</w:t>
      </w:r>
      <w:r w:rsidR="002D73D4">
        <w:t>u</w:t>
      </w:r>
      <w:r>
        <w:t>cture of social movement</w:t>
      </w:r>
      <w:r w:rsidR="002D73D4">
        <w:t>s</w:t>
      </w:r>
      <w:r>
        <w:t xml:space="preserve"> regarding leadership and organization. Digital tools encourage decentralized forms of organization, reducing reliance on traditional hierarchal leadership (Kayani</w:t>
      </w:r>
      <w:r w:rsidR="002D73D4">
        <w:t>, 2025</w:t>
      </w:r>
      <w:r>
        <w:t xml:space="preserve">). </w:t>
      </w:r>
      <w:r w:rsidR="002D73D4">
        <w:t>It is growing more popular for m</w:t>
      </w:r>
      <w:r>
        <w:t xml:space="preserve">odern movements </w:t>
      </w:r>
      <w:r w:rsidR="002D73D4">
        <w:t xml:space="preserve">to </w:t>
      </w:r>
      <w:r>
        <w:t>operat</w:t>
      </w:r>
      <w:r w:rsidR="002D73D4">
        <w:t>e</w:t>
      </w:r>
      <w:r>
        <w:t xml:space="preserve"> as networks instead of formal organizations. </w:t>
      </w:r>
      <w:r w:rsidR="001E0BE0">
        <w:t xml:space="preserve">This is where authority is distributed across participants instead of concentrated at the top. This leads to a “networked society, that lets digital communication enable more horizontal and flexible forms of power (Castells, 2012). </w:t>
      </w:r>
      <w:r>
        <w:t>While this structure allows for greater flexibility and inclusivity, it can create challenges in coordination and decision making (Hosterman, Johnson, Stouffer, Herring</w:t>
      </w:r>
      <w:r w:rsidR="002D73D4">
        <w:t>, 2018</w:t>
      </w:r>
      <w:r>
        <w:t>). Social media accelerates protest cycles, which favor rapid, loosely organized mobilization over stable hierarchy (Poell</w:t>
      </w:r>
      <w:r w:rsidR="002D73D4">
        <w:t>, 2020</w:t>
      </w:r>
      <w:r>
        <w:t>). Without the clear leadership, movements may struggle to maintain coherence or develop long term strategies. These leadership str</w:t>
      </w:r>
      <w:r w:rsidR="002D73D4">
        <w:t>u</w:t>
      </w:r>
      <w:r>
        <w:t xml:space="preserve">ctures are fundamentally reshaping how movements are organized and sustained. </w:t>
      </w:r>
    </w:p>
    <w:p w14:paraId="5CF69827" w14:textId="7952056E" w:rsidR="00625C9C" w:rsidRPr="001E0BE0" w:rsidRDefault="0007459F" w:rsidP="00CF3363">
      <w:pPr>
        <w:spacing w:line="480" w:lineRule="auto"/>
        <w:rPr>
          <w:b/>
          <w:bCs/>
        </w:rPr>
      </w:pPr>
      <w:r>
        <w:rPr>
          <w:b/>
          <w:bCs/>
        </w:rPr>
        <w:t xml:space="preserve"> </w:t>
      </w:r>
    </w:p>
    <w:p w14:paraId="0279C737" w14:textId="3405C8D6" w:rsidR="0007459F" w:rsidRPr="00CF3363" w:rsidRDefault="0007459F" w:rsidP="00CF3363">
      <w:pPr>
        <w:spacing w:line="480" w:lineRule="auto"/>
        <w:rPr>
          <w:b/>
          <w:bCs/>
          <w:sz w:val="28"/>
          <w:szCs w:val="28"/>
        </w:rPr>
      </w:pPr>
      <w:r w:rsidRPr="00CF3363">
        <w:rPr>
          <w:b/>
          <w:bCs/>
          <w:sz w:val="28"/>
          <w:szCs w:val="28"/>
        </w:rPr>
        <w:t xml:space="preserve">Social Media and Mobilization </w:t>
      </w:r>
    </w:p>
    <w:p w14:paraId="14DC3378" w14:textId="7CA69493" w:rsidR="0007459F" w:rsidRDefault="0007459F" w:rsidP="00CF3363">
      <w:pPr>
        <w:spacing w:line="480" w:lineRule="auto"/>
        <w:ind w:firstLine="720"/>
      </w:pPr>
      <w:r>
        <w:t xml:space="preserve">Researchers have been asking, to what extent does social media enhance the mobilization of social movements. Digital platforms have increased the speed and scale of which movements recruit participants and organize collective action. Social media enables rapid information </w:t>
      </w:r>
      <w:r>
        <w:lastRenderedPageBreak/>
        <w:t>sharing allowing activists to coordinate protests and respond to events in real time (Caren, Andrews, Lu</w:t>
      </w:r>
      <w:r w:rsidR="001E0BE0">
        <w:t>, 2020</w:t>
      </w:r>
      <w:r>
        <w:t>). Online networks facilitate large scale mobilization by connecting individuals who might otherwise remain isolated. Social media breaks down barriers for participation and enables “connective action” allowing for a large number of people to quicky form without organization (Bennett and Segerberg</w:t>
      </w:r>
      <w:r w:rsidR="001E0BE0">
        <w:t>, 2012</w:t>
      </w:r>
      <w:r>
        <w:t xml:space="preserve">) While social media can accelerate mobilization, it is noted that this form of engagement is often uneven and difficult to sustain over time. This suggests that while social media enhances initial mobilization </w:t>
      </w:r>
      <w:r w:rsidR="001E0BE0">
        <w:t xml:space="preserve">but </w:t>
      </w:r>
      <w:r>
        <w:t>its long term impact may be more limited pointing to a nuanced relationship between digital tools and collective action.</w:t>
      </w:r>
    </w:p>
    <w:p w14:paraId="5EAF35B2" w14:textId="77777777" w:rsidR="0007459F" w:rsidRPr="00150BA9" w:rsidRDefault="0007459F" w:rsidP="00CF3363">
      <w:pPr>
        <w:spacing w:line="480" w:lineRule="auto"/>
      </w:pPr>
    </w:p>
    <w:p w14:paraId="02ABD9DD" w14:textId="77777777" w:rsidR="0007459F" w:rsidRPr="00CF3363" w:rsidRDefault="0007459F" w:rsidP="00CF3363">
      <w:pPr>
        <w:spacing w:line="480" w:lineRule="auto"/>
        <w:rPr>
          <w:b/>
          <w:bCs/>
          <w:sz w:val="28"/>
          <w:szCs w:val="28"/>
        </w:rPr>
      </w:pPr>
      <w:r w:rsidRPr="00CF3363">
        <w:rPr>
          <w:b/>
          <w:bCs/>
          <w:sz w:val="28"/>
          <w:szCs w:val="28"/>
        </w:rPr>
        <w:t xml:space="preserve">Engagement vs Real World Impact </w:t>
      </w:r>
    </w:p>
    <w:p w14:paraId="1F792C28" w14:textId="2328936E" w:rsidR="001E0BE0" w:rsidRPr="00B25CF9" w:rsidRDefault="0007459F" w:rsidP="00B25CF9">
      <w:pPr>
        <w:spacing w:line="480" w:lineRule="auto"/>
        <w:ind w:firstLine="720"/>
      </w:pPr>
      <w:r>
        <w:t>Does increased online engagement lead to meaningful social and political change</w:t>
      </w:r>
      <w:r w:rsidR="002D73D4">
        <w:t>?</w:t>
      </w:r>
      <w:r>
        <w:t xml:space="preserve"> The #MeToo movement is presented as an example of how social media can raise awareness and spark widespread public conversation (Mezey, Singh, Williams</w:t>
      </w:r>
      <w:r w:rsidR="002D73D4">
        <w:t>, 2019</w:t>
      </w:r>
      <w:r>
        <w:t xml:space="preserve">). Gaining traction on everyday apps like </w:t>
      </w:r>
      <w:r w:rsidR="001E0BE0">
        <w:t>X, the movement expanded beyond digital spaces into mainstream media coverage, public demonstrations, and institutional responses. In this sense social media can function as a catalyst rapidly amplifying voices and bringing previously marginalized issues onto public discourse. I</w:t>
      </w:r>
      <w:r>
        <w:t>t is cautioned that these high levels of online engagement do not translate into substantive policy outcomes or sustained activism (Olaniran and Williams</w:t>
      </w:r>
      <w:r w:rsidR="002D73D4">
        <w:t>, 2020</w:t>
      </w:r>
      <w:r>
        <w:t xml:space="preserve">). Because social media can allow for movements to move quickly and on larger scales, they lack foundational cores to turn visibility into policy change. While these platforms can amplify voices and generate visibility, the connection between online participation and </w:t>
      </w:r>
      <w:proofErr w:type="gramStart"/>
      <w:r>
        <w:t>real world</w:t>
      </w:r>
      <w:proofErr w:type="gramEnd"/>
      <w:r>
        <w:t xml:space="preserve"> impact remains uncertain </w:t>
      </w:r>
      <w:r>
        <w:lastRenderedPageBreak/>
        <w:t>These distinctions highlight a central tension in contemporary activism, and social media may be highly effective at generation attention.</w:t>
      </w:r>
    </w:p>
    <w:p w14:paraId="0A3308E6" w14:textId="77777777" w:rsidR="00B25CF9" w:rsidRDefault="00B25CF9" w:rsidP="00CF3363">
      <w:pPr>
        <w:spacing w:line="480" w:lineRule="auto"/>
        <w:rPr>
          <w:b/>
          <w:bCs/>
          <w:sz w:val="28"/>
          <w:szCs w:val="28"/>
        </w:rPr>
      </w:pPr>
    </w:p>
    <w:p w14:paraId="5FE367F1" w14:textId="66ACB1EF" w:rsidR="0007459F" w:rsidRPr="00CF3363" w:rsidRDefault="0007459F" w:rsidP="00CF3363">
      <w:pPr>
        <w:spacing w:line="480" w:lineRule="auto"/>
        <w:rPr>
          <w:b/>
          <w:bCs/>
          <w:sz w:val="28"/>
          <w:szCs w:val="28"/>
        </w:rPr>
      </w:pPr>
      <w:r w:rsidRPr="00CF3363">
        <w:rPr>
          <w:b/>
          <w:bCs/>
          <w:sz w:val="28"/>
          <w:szCs w:val="28"/>
        </w:rPr>
        <w:t>Case Studies</w:t>
      </w:r>
    </w:p>
    <w:p w14:paraId="321767F0" w14:textId="6DB5F87E" w:rsidR="0007459F" w:rsidRDefault="0007459F" w:rsidP="00CF3363">
      <w:pPr>
        <w:spacing w:line="480" w:lineRule="auto"/>
        <w:ind w:firstLine="720"/>
      </w:pPr>
      <w:r>
        <w:t>The #MeToo Movement demonstrates how digital platforms can foster widespread participation and create supportive online communities. Showing a drastic boom when social media platforms started pushing and spreading #MeToo. Social media enables individuals to share personal experiences and contribute to a sense of collective identity and solidarity (Mezey, Singh, Williams</w:t>
      </w:r>
      <w:r w:rsidR="001E0BE0">
        <w:t>, 2019</w:t>
      </w:r>
      <w:r>
        <w:t>) (Hosterman, Johnson, Stouffer, Herring</w:t>
      </w:r>
      <w:r w:rsidR="001E0BE0">
        <w:t>, 2018</w:t>
      </w:r>
      <w:r>
        <w:t>). #Ferguson shows how hashtags were used to organize and document protests, linking online discourse with on the ground activism in the Black Lives Matter movement. Occupy wall street relieved on X as a communication infrastructure, the participation came from the network cluster of highly interconnected users.  The engagement declined over time, and this mirrored real world protest decline</w:t>
      </w:r>
      <w:r w:rsidR="001E0BE0">
        <w:t xml:space="preserve">. </w:t>
      </w:r>
      <w:r>
        <w:t xml:space="preserve">However, these cases also reveal limitation including challenges in sustain momentum and translating visibility into policy change. These examples underscore that while social media plays crucial role in mobilization and engagement its impact on long term outcomes varies across movements. </w:t>
      </w:r>
    </w:p>
    <w:p w14:paraId="0BF51B17" w14:textId="77777777" w:rsidR="00CF3363" w:rsidRDefault="00CF3363" w:rsidP="00CF3363">
      <w:pPr>
        <w:spacing w:line="480" w:lineRule="auto"/>
        <w:jc w:val="center"/>
        <w:rPr>
          <w:b/>
          <w:bCs/>
          <w:sz w:val="32"/>
          <w:szCs w:val="32"/>
        </w:rPr>
      </w:pPr>
    </w:p>
    <w:p w14:paraId="525107E7" w14:textId="77777777" w:rsidR="00CF3363" w:rsidRDefault="00CF3363" w:rsidP="00CF3363">
      <w:pPr>
        <w:spacing w:line="480" w:lineRule="auto"/>
        <w:jc w:val="center"/>
        <w:rPr>
          <w:b/>
          <w:bCs/>
          <w:sz w:val="32"/>
          <w:szCs w:val="32"/>
        </w:rPr>
      </w:pPr>
    </w:p>
    <w:p w14:paraId="37C6D104" w14:textId="77777777" w:rsidR="00CF3363" w:rsidRDefault="00CF3363" w:rsidP="00CF3363">
      <w:pPr>
        <w:spacing w:line="480" w:lineRule="auto"/>
        <w:jc w:val="center"/>
        <w:rPr>
          <w:b/>
          <w:bCs/>
          <w:sz w:val="32"/>
          <w:szCs w:val="32"/>
        </w:rPr>
      </w:pPr>
    </w:p>
    <w:p w14:paraId="33E2CC0D" w14:textId="77777777" w:rsidR="001E0BE0" w:rsidRDefault="001E0BE0" w:rsidP="00CF3363">
      <w:pPr>
        <w:spacing w:line="480" w:lineRule="auto"/>
        <w:jc w:val="center"/>
        <w:rPr>
          <w:b/>
          <w:bCs/>
          <w:sz w:val="32"/>
          <w:szCs w:val="32"/>
        </w:rPr>
      </w:pPr>
    </w:p>
    <w:p w14:paraId="136624BD" w14:textId="77777777" w:rsidR="000417B9" w:rsidRDefault="000417B9" w:rsidP="00CF3363">
      <w:pPr>
        <w:spacing w:line="480" w:lineRule="auto"/>
        <w:jc w:val="center"/>
        <w:rPr>
          <w:b/>
          <w:bCs/>
          <w:sz w:val="32"/>
          <w:szCs w:val="32"/>
        </w:rPr>
      </w:pPr>
    </w:p>
    <w:p w14:paraId="62634784" w14:textId="77777777" w:rsidR="007F213A" w:rsidRDefault="007F213A" w:rsidP="00CF3363">
      <w:pPr>
        <w:spacing w:line="480" w:lineRule="auto"/>
        <w:jc w:val="center"/>
        <w:rPr>
          <w:b/>
          <w:bCs/>
          <w:sz w:val="32"/>
          <w:szCs w:val="32"/>
        </w:rPr>
      </w:pPr>
    </w:p>
    <w:p w14:paraId="52A02EEA" w14:textId="65394D9C" w:rsidR="0007459F" w:rsidRDefault="00CF3363" w:rsidP="00CF3363">
      <w:pPr>
        <w:spacing w:line="480" w:lineRule="auto"/>
        <w:jc w:val="center"/>
        <w:rPr>
          <w:b/>
          <w:bCs/>
          <w:sz w:val="32"/>
          <w:szCs w:val="32"/>
        </w:rPr>
      </w:pPr>
      <w:r>
        <w:rPr>
          <w:b/>
          <w:bCs/>
          <w:sz w:val="32"/>
          <w:szCs w:val="32"/>
        </w:rPr>
        <w:t>Interviews &amp; Analysis</w:t>
      </w:r>
    </w:p>
    <w:p w14:paraId="275872BB" w14:textId="77777777" w:rsidR="00CF3363" w:rsidRDefault="00CF3363" w:rsidP="00CF3363">
      <w:pPr>
        <w:spacing w:line="480" w:lineRule="auto"/>
        <w:ind w:firstLine="720"/>
      </w:pPr>
      <w:r>
        <w:t xml:space="preserve">This study draws on interviews conducted with members from multiple chapters of two political movements, Indivisible and Turning Point USA. I picked these two groups because they represent contrasting positions on the political spectrum which allows for a more comprehensive and balanced analysis. Both movements have gained consistent media attention and make extensive use of social media as a tool for organizing and outreach. For example, indivisible’s use of hashtags such as #NoKings mirrors broader digital activism strategies seen in movements like #MeToo, highlighting the importance of online engagement in contemporary activism. </w:t>
      </w:r>
    </w:p>
    <w:p w14:paraId="0736262F" w14:textId="70D0C69A" w:rsidR="00CF3363" w:rsidRDefault="00CF3363" w:rsidP="00CF3363">
      <w:pPr>
        <w:spacing w:line="480" w:lineRule="auto"/>
        <w:ind w:firstLine="720"/>
      </w:pPr>
      <w:r>
        <w:t>The interview questions were developed through a combination of existing literature and the theoretical framework in relation to my thesis. Much of the scholar’s reviews pointed to signs of weakening hierarchical leadership structures within modern social movements. Because of th</w:t>
      </w:r>
      <w:r w:rsidR="00AA0027">
        <w:t xml:space="preserve">is, </w:t>
      </w:r>
      <w:r>
        <w:t xml:space="preserve">the questions aimed to see if these social groups saw a shift toward decentralization or leaderless organizing. As well as common critiques such as the idea that social media fosters performative rather than substantive activism led to my questions about whether online engagement translates to real world action such as attending events, voting, or protesting. </w:t>
      </w:r>
    </w:p>
    <w:p w14:paraId="4363A008" w14:textId="77777777" w:rsidR="00CF3363" w:rsidRDefault="00CF3363" w:rsidP="00CF3363">
      <w:pPr>
        <w:spacing w:line="480" w:lineRule="auto"/>
        <w:ind w:firstLine="720"/>
      </w:pPr>
      <w:r>
        <w:t xml:space="preserve">While the initial plan was to conduct all interviews over the phone, logistically this was not possible and a significant portion of the interviews were conducted through emailed responses, and social media messaging allowing participants to respond at their convenance. This mixed method approach ensured broader range of participation while still capturing detailed and reflective answers. </w:t>
      </w:r>
    </w:p>
    <w:p w14:paraId="5FFF2D45" w14:textId="6003567B" w:rsidR="00CF3363" w:rsidRPr="001333A7" w:rsidRDefault="00CF3363" w:rsidP="00CF3363">
      <w:pPr>
        <w:spacing w:line="480" w:lineRule="auto"/>
        <w:ind w:firstLine="720"/>
      </w:pPr>
      <w:r>
        <w:t xml:space="preserve">The discussion of interview findings will be organized by question rather than by individual participant. This structure allows for clearer thematic analysis and </w:t>
      </w:r>
      <w:r w:rsidR="00AA0027">
        <w:t>gives clear</w:t>
      </w:r>
      <w:r>
        <w:t xml:space="preserve"> direct </w:t>
      </w:r>
      <w:r>
        <w:lastRenderedPageBreak/>
        <w:t xml:space="preserve">comparison across responses from both movements. A core set of eight questions was asked to all representatives along with one additional question tailored to each organization to capture movement specific dynamics. This approach ensures both consistency in data collection and the ability to highlight unique </w:t>
      </w:r>
      <w:r w:rsidRPr="001333A7">
        <w:t xml:space="preserve">organizational differences. </w:t>
      </w:r>
    </w:p>
    <w:p w14:paraId="3563B0C2" w14:textId="4C80DABE" w:rsidR="00B34247" w:rsidRPr="00B71423" w:rsidRDefault="00CF3363" w:rsidP="00B34247">
      <w:pPr>
        <w:spacing w:line="480" w:lineRule="auto"/>
        <w:rPr>
          <w:sz w:val="28"/>
          <w:szCs w:val="28"/>
        </w:rPr>
      </w:pPr>
      <w:r w:rsidRPr="00B71423">
        <w:rPr>
          <w:b/>
          <w:bCs/>
          <w:sz w:val="28"/>
          <w:szCs w:val="28"/>
        </w:rPr>
        <w:t>Question One, do you think social media has made activism more accessible?</w:t>
      </w:r>
    </w:p>
    <w:p w14:paraId="5B788C27" w14:textId="589A600D" w:rsidR="00CF3363" w:rsidRPr="001333A7" w:rsidRDefault="00CF3363" w:rsidP="00B34247">
      <w:pPr>
        <w:spacing w:line="480" w:lineRule="auto"/>
        <w:ind w:firstLine="720"/>
      </w:pPr>
      <w:r>
        <w:t xml:space="preserve">TPUSA BSU said that social media makes social movements increasingly more accessible specifically for democrats, and that there is a trend of young conservatives turning away from being on social media. Indivisible Bemidji says that in general social media has made greatly increased accessibility. For events like No Kings, they can raise more funding through connections made using social media. “Raised a bunch of money through bake sales and directed it to rental relief in the twin cities, and we were able to do that because we connected online”. TPUSA UCF says that social media has allowed more students to engage in political ideas, share content with each other and participate in activism. Central Florida Indivisible strongly agrees that social media lowers the barriers of getting involved and makes it easier for people to stay informed and take action quickly. </w:t>
      </w:r>
    </w:p>
    <w:p w14:paraId="1545E8B2" w14:textId="77777777" w:rsidR="00B71423" w:rsidRPr="00B71423" w:rsidRDefault="00CF3363" w:rsidP="00B71423">
      <w:pPr>
        <w:spacing w:line="480" w:lineRule="auto"/>
        <w:rPr>
          <w:b/>
          <w:bCs/>
          <w:sz w:val="28"/>
          <w:szCs w:val="28"/>
        </w:rPr>
      </w:pPr>
      <w:r w:rsidRPr="00B71423">
        <w:rPr>
          <w:b/>
          <w:bCs/>
          <w:sz w:val="28"/>
          <w:szCs w:val="28"/>
        </w:rPr>
        <w:t xml:space="preserve">Question Two, how do you maintain message discipline? </w:t>
      </w:r>
    </w:p>
    <w:p w14:paraId="3AA59713" w14:textId="16354933" w:rsidR="00CF3363" w:rsidRPr="001333A7" w:rsidRDefault="00CF3363" w:rsidP="00CF3363">
      <w:pPr>
        <w:spacing w:line="480" w:lineRule="auto"/>
        <w:ind w:firstLine="720"/>
      </w:pPr>
      <w:r>
        <w:t xml:space="preserve">TPUSA BSU said that the way to maintain message discipline is through keeping strong organization run by a strong leader. If there are less debates and strays from the original message, then message discipline is easier to keep. Indivisible Bemidji maintains message discipline by really having one main person in charge of the online platform, and her tactic is to monitor the comments an engagement to make sure messages do not get twisted.  TPUSA UCF focuses on centralized branding and decentralized participation, like talking points, student leadership summits and consistent messaging themes, while allowing for some chapter </w:t>
      </w:r>
      <w:r>
        <w:lastRenderedPageBreak/>
        <w:t xml:space="preserve">flexibility. Central Florida Indivisible balances shared national guidance with local autonomy, they are provided toolkits and policy priorities, but local groups adapt to fit messages that fit their communities. </w:t>
      </w:r>
    </w:p>
    <w:p w14:paraId="3D417068" w14:textId="77777777" w:rsidR="00B71423" w:rsidRDefault="00CF3363" w:rsidP="00B71423">
      <w:pPr>
        <w:spacing w:line="480" w:lineRule="auto"/>
      </w:pPr>
      <w:r w:rsidRPr="00B71423">
        <w:rPr>
          <w:b/>
          <w:bCs/>
          <w:sz w:val="28"/>
          <w:szCs w:val="28"/>
        </w:rPr>
        <w:t>Question Three, how has Social Media changed how leadership works within your organization?</w:t>
      </w:r>
      <w:r>
        <w:t xml:space="preserve"> </w:t>
      </w:r>
    </w:p>
    <w:p w14:paraId="7DA184BF" w14:textId="4D75DA38" w:rsidR="00CF3363" w:rsidRPr="001333A7" w:rsidRDefault="00CF3363" w:rsidP="00CF3363">
      <w:pPr>
        <w:spacing w:line="480" w:lineRule="auto"/>
        <w:ind w:firstLine="720"/>
      </w:pPr>
      <w:r>
        <w:t xml:space="preserve">TPUSA BSU says that social media has greatly helped leadership, as it allows for better communication amongst other leaders. This gets work easily spread out amongst different chapters of TPUSA. Indivisible Bemidji says that this is a complex especially because each chapter is a little bit different. In the shortest way possible, social media has not changed much on a surface level for leadership, however below it, there are many previously underrepresented voices who now get a seat, and this causes friction between older leaders and newer members. This is leading to the new members branching off and creating their own groups. TPUSA UCF says that social media has made leadership more performance based, leaders do not just organize events they are content creators, influencers, and communicators. Central Florida Indivisible says leadership is more distributed, social media allows for local leaders to grow based on initiative and engagement instead of formal hierarchy. </w:t>
      </w:r>
    </w:p>
    <w:p w14:paraId="26EC9273" w14:textId="77777777" w:rsidR="00B71423" w:rsidRDefault="00CF3363" w:rsidP="00B71423">
      <w:pPr>
        <w:spacing w:line="480" w:lineRule="auto"/>
      </w:pPr>
      <w:r w:rsidRPr="00B71423">
        <w:rPr>
          <w:b/>
          <w:bCs/>
          <w:sz w:val="28"/>
          <w:szCs w:val="28"/>
        </w:rPr>
        <w:t xml:space="preserve">Question Four, how do you measure the effectiveness of a campaign, is it offline outcome or online metrics based? </w:t>
      </w:r>
      <w:r>
        <w:t xml:space="preserve"> </w:t>
      </w:r>
    </w:p>
    <w:p w14:paraId="386E9337" w14:textId="12822C5C" w:rsidR="00CF3363" w:rsidRPr="001333A7" w:rsidRDefault="00CF3363" w:rsidP="00CF3363">
      <w:pPr>
        <w:spacing w:line="480" w:lineRule="auto"/>
        <w:ind w:firstLine="720"/>
      </w:pPr>
      <w:r>
        <w:t xml:space="preserve">TPUSA BSU measures effectiveness from the campaign’s outcomes, “if it’s a lose it could be slimming the margins”. Indivisible Bemidji measures effectiveness from real world outcomes and metrics as an organizational whole. However, the representative I spoke to oversees the social media for this chapter. Naturally the metrics she focuses on is more online engagement based. The goal also differs from the main campaign as the goal is to get progressive </w:t>
      </w:r>
      <w:r>
        <w:lastRenderedPageBreak/>
        <w:t xml:space="preserve">ideas out there. TPUSA UCF says that both are connected, it is important to expand reach and shape narratives, while offline outcomes like event attendance and chapter growth drive real world impact. Central Florida Indivisible looks at real world outcomes, policy change, electoral wins, turnout at events, while also looking at the online engagement numbers. </w:t>
      </w:r>
    </w:p>
    <w:p w14:paraId="1026542E" w14:textId="77777777" w:rsidR="00B71423" w:rsidRDefault="00CF3363" w:rsidP="00B71423">
      <w:pPr>
        <w:spacing w:line="480" w:lineRule="auto"/>
      </w:pPr>
      <w:r w:rsidRPr="00B71423">
        <w:rPr>
          <w:b/>
          <w:bCs/>
          <w:sz w:val="28"/>
          <w:szCs w:val="28"/>
        </w:rPr>
        <w:t>Question Five, do you see a shift in towards more decentralized or leaderless organizations?</w:t>
      </w:r>
      <w:r>
        <w:t xml:space="preserve"> </w:t>
      </w:r>
    </w:p>
    <w:p w14:paraId="05127A54" w14:textId="72BD8A8C" w:rsidR="00CF3363" w:rsidRPr="001333A7" w:rsidRDefault="00CF3363" w:rsidP="00CF3363">
      <w:pPr>
        <w:spacing w:line="480" w:lineRule="auto"/>
        <w:ind w:firstLine="720"/>
      </w:pPr>
      <w:r>
        <w:t xml:space="preserve">TPUSA BSU does not see a hierarchical leadership shift within their organization. While BSU and UCF are separate chapters, they have one common leader, formerly Charlie Kirk now his wife Erika Kirk, she is in control of the direction the organization goes as well as keeping the message clear. Indivisible Bemidji sees a shift towards more decentralized groups because people are tired of being a part of a top down organization. </w:t>
      </w:r>
      <w:r w:rsidR="00B71423">
        <w:t>So,</w:t>
      </w:r>
      <w:r>
        <w:t xml:space="preserve"> they start their own groups and TPUSA UCF sees a broader trend towards decentralized groups, however TPUSA stays closer to a structured model, this is because strong leadership and organization are necessary for long term effectiveness. Central Florida Indivisible sees a shift towards decentralized organizing because it allows for flexibility and local responsiveness, but they still see value in coordination and shared strategy to be as effective as possible. </w:t>
      </w:r>
    </w:p>
    <w:p w14:paraId="16290255" w14:textId="77777777" w:rsidR="00B71423" w:rsidRDefault="00CF3363" w:rsidP="00B71423">
      <w:pPr>
        <w:spacing w:line="480" w:lineRule="auto"/>
        <w:rPr>
          <w:b/>
          <w:bCs/>
          <w:sz w:val="28"/>
          <w:szCs w:val="28"/>
        </w:rPr>
      </w:pPr>
      <w:r w:rsidRPr="00B71423">
        <w:rPr>
          <w:b/>
          <w:bCs/>
          <w:sz w:val="28"/>
          <w:szCs w:val="28"/>
        </w:rPr>
        <w:t xml:space="preserve">Question Six, in your experience, does social media lead to real world action? </w:t>
      </w:r>
      <w:r w:rsidR="00B71423">
        <w:rPr>
          <w:b/>
          <w:bCs/>
          <w:sz w:val="28"/>
          <w:szCs w:val="28"/>
        </w:rPr>
        <w:t xml:space="preserve"> </w:t>
      </w:r>
    </w:p>
    <w:p w14:paraId="30EB97B9" w14:textId="3A50E887" w:rsidR="00CF3363" w:rsidRPr="001333A7" w:rsidRDefault="00CF3363" w:rsidP="00B71423">
      <w:pPr>
        <w:spacing w:line="480" w:lineRule="auto"/>
        <w:ind w:firstLine="720"/>
      </w:pPr>
      <w:r>
        <w:t xml:space="preserve">TPUSA BSU believes that we live in a technology focuses world, so social media leads to real world action. They also believe that this will become more and more important as our technology advances. Indivisible Bemidji has seen social media lead to real world action, with the success of the recent NO KINGS protests these are organized/spread online a lot. The increased mobilization from social media has helped guide real world action. TPUSA UCF says </w:t>
      </w:r>
      <w:r w:rsidR="00B71423">
        <w:t>yes,</w:t>
      </w:r>
      <w:r>
        <w:t xml:space="preserve"> and their viral content translates down to campus events, </w:t>
      </w:r>
      <w:proofErr w:type="gramStart"/>
      <w:r>
        <w:t>protests</w:t>
      </w:r>
      <w:proofErr w:type="gramEnd"/>
      <w:r>
        <w:t xml:space="preserve"> and increased </w:t>
      </w:r>
      <w:r>
        <w:lastRenderedPageBreak/>
        <w:t xml:space="preserve">membership. Central Florida Indivisible, says yes when used intentionally, they emphasized on using online energy to offline action, by calling representatives, attending town </w:t>
      </w:r>
      <w:r w:rsidR="00B71423">
        <w:t>hall,</w:t>
      </w:r>
      <w:r>
        <w:t xml:space="preserve"> and organizing protests. </w:t>
      </w:r>
    </w:p>
    <w:p w14:paraId="787B23FE" w14:textId="77777777" w:rsidR="00B71423" w:rsidRPr="00B71423" w:rsidRDefault="00CF3363" w:rsidP="00B71423">
      <w:pPr>
        <w:spacing w:line="480" w:lineRule="auto"/>
        <w:rPr>
          <w:b/>
          <w:bCs/>
          <w:sz w:val="28"/>
          <w:szCs w:val="28"/>
        </w:rPr>
      </w:pPr>
      <w:r w:rsidRPr="00B71423">
        <w:rPr>
          <w:b/>
          <w:bCs/>
          <w:sz w:val="28"/>
          <w:szCs w:val="28"/>
        </w:rPr>
        <w:t xml:space="preserve">Question Seven, how do you think movements like yours would have operated differently without social media? </w:t>
      </w:r>
    </w:p>
    <w:p w14:paraId="59285851" w14:textId="4CF54594" w:rsidR="00CF3363" w:rsidRPr="00B71423" w:rsidRDefault="00CF3363" w:rsidP="00CF3363">
      <w:pPr>
        <w:spacing w:line="480" w:lineRule="auto"/>
        <w:ind w:firstLine="720"/>
        <w:rPr>
          <w:b/>
          <w:bCs/>
          <w:sz w:val="28"/>
          <w:szCs w:val="28"/>
        </w:rPr>
      </w:pPr>
      <w:r>
        <w:t>TPUSA BSU says that without social media the organization would use grassroot techniques and word of mouth. These are somethings that TPUSA already utilizes as they are made up of different chapters. Indivisible Bemidji says that the focus would have been closer to home relying on people talking to each other and being in the same room. An important thing to note is that during this question it was brought up that younger people are tired of being on social media and there is a shift towards in person people to people communication. TPUSA UCF thinks that growth would have been slower, and more dependent on traditional campus outreach, like flyers, meetings and word of mouth, social media just accelerates things. Central Florida Indivisible without social media they would move a lot slower</w:t>
      </w:r>
      <w:r w:rsidR="001E0BE0">
        <w:t>,</w:t>
      </w:r>
      <w:r>
        <w:t xml:space="preserve"> and it would be harder for them to coordinate nationally. Social media allows for their rapid mobilization, information sharing and connection between local groups. </w:t>
      </w:r>
    </w:p>
    <w:p w14:paraId="7FBD07CF" w14:textId="77777777" w:rsidR="00B71423" w:rsidRPr="00B71423" w:rsidRDefault="00CF3363" w:rsidP="00B71423">
      <w:pPr>
        <w:spacing w:line="480" w:lineRule="auto"/>
        <w:rPr>
          <w:b/>
          <w:bCs/>
          <w:sz w:val="28"/>
          <w:szCs w:val="28"/>
        </w:rPr>
      </w:pPr>
      <w:r w:rsidRPr="00B71423">
        <w:rPr>
          <w:b/>
          <w:bCs/>
          <w:sz w:val="28"/>
          <w:szCs w:val="28"/>
        </w:rPr>
        <w:t xml:space="preserve">Question Eight, do you think today’s Social Movements are stronger because of social media? </w:t>
      </w:r>
    </w:p>
    <w:p w14:paraId="7BD0F988" w14:textId="7F5F228A" w:rsidR="00CF3363" w:rsidRPr="001333A7" w:rsidRDefault="00CF3363" w:rsidP="00B71423">
      <w:pPr>
        <w:spacing w:line="480" w:lineRule="auto"/>
        <w:ind w:firstLine="720"/>
      </w:pPr>
      <w:r>
        <w:t xml:space="preserve">TPUSA BSU says this is hard to tell, and it is very much movement dependent, however for TPUSA they are stronger because of social media’s outreach and connectivity. Indivisible Bemidji says that in a way movements are both stronger and weaker because of social media. They are stronger because of greater mobilization so much quicker, but at the same time each social media platform is a bubble, and there is so much misinformation and disinformation on </w:t>
      </w:r>
      <w:r>
        <w:lastRenderedPageBreak/>
        <w:t xml:space="preserve">social media. TPUSA UCF says that movements are stronger in terms of reach and speed but weaker in depth and consistency. Central Florida Indivisible believes that generally yes, the movements are stronger in terms of reach speed and inclusivity, but there are challenges like burnout, and misinformation which weaken long term sustainability. </w:t>
      </w:r>
    </w:p>
    <w:p w14:paraId="10A3E11E" w14:textId="77777777" w:rsidR="0071562D" w:rsidRPr="0071562D" w:rsidRDefault="00CF3363" w:rsidP="0071562D">
      <w:pPr>
        <w:spacing w:line="480" w:lineRule="auto"/>
        <w:rPr>
          <w:b/>
          <w:bCs/>
          <w:sz w:val="28"/>
          <w:szCs w:val="28"/>
        </w:rPr>
      </w:pPr>
      <w:r w:rsidRPr="0071562D">
        <w:rPr>
          <w:b/>
          <w:bCs/>
          <w:sz w:val="28"/>
          <w:szCs w:val="28"/>
        </w:rPr>
        <w:t xml:space="preserve">Question specific to TPUSA, how does social media shape outreach on college campuses? </w:t>
      </w:r>
    </w:p>
    <w:p w14:paraId="1B01DC02" w14:textId="353A177D" w:rsidR="00CF3363" w:rsidRPr="001333A7" w:rsidRDefault="00CF3363" w:rsidP="0071562D">
      <w:pPr>
        <w:spacing w:line="480" w:lineRule="auto"/>
        <w:ind w:firstLine="720"/>
      </w:pPr>
      <w:r>
        <w:t xml:space="preserve">TPUSA BSU says that social media on college campuses keeps the students connected and informed on when meetings and going to happen. As well as staying up to date on current events that are important to the organization. TPUSA UCF says social media is a central part of campus outreach, by identifying members, promote events, and distribute content that challenges what is “dominant” narrative on campus. </w:t>
      </w:r>
    </w:p>
    <w:p w14:paraId="6B1BE135" w14:textId="77777777" w:rsidR="0071562D" w:rsidRDefault="00CF3363" w:rsidP="0071562D">
      <w:pPr>
        <w:spacing w:line="480" w:lineRule="auto"/>
      </w:pPr>
      <w:r w:rsidRPr="0071562D">
        <w:rPr>
          <w:b/>
          <w:bCs/>
          <w:sz w:val="28"/>
          <w:szCs w:val="28"/>
        </w:rPr>
        <w:t>Question specific to Indivisible, how do you coordinate decentralized local chapters?</w:t>
      </w:r>
      <w:r>
        <w:t xml:space="preserve"> </w:t>
      </w:r>
    </w:p>
    <w:p w14:paraId="6D651D2A" w14:textId="4814B833" w:rsidR="000417B9" w:rsidRDefault="00CF3363" w:rsidP="00B25CF9">
      <w:pPr>
        <w:spacing w:line="480" w:lineRule="auto"/>
        <w:ind w:firstLine="720"/>
      </w:pPr>
      <w:r>
        <w:t xml:space="preserve">Indivisible Bemidji says that with the help of social media they were able to create a summit meeting of indivisible groups in Minnesota. Social media also allows for the groups to stay connected and up to date on ideas, resources, and tools to make sure no one’s reinventing the wheel. Central Florida Indivisible says that they use a mix of national resources and local independence, by providing organizing guides, policy priorities and regular communication through social media. Social media and digital tools help connect chapters, share strategies, and amplify </w:t>
      </w:r>
      <w:r w:rsidR="0071562D">
        <w:t>each other’s</w:t>
      </w:r>
      <w:r>
        <w:t xml:space="preserve"> efforts.</w:t>
      </w:r>
    </w:p>
    <w:p w14:paraId="25D3830D" w14:textId="77777777" w:rsidR="00B25CF9" w:rsidRDefault="00B25CF9" w:rsidP="00B25CF9">
      <w:pPr>
        <w:spacing w:line="480" w:lineRule="auto"/>
        <w:ind w:firstLine="720"/>
      </w:pPr>
    </w:p>
    <w:p w14:paraId="355A8D9D" w14:textId="77777777" w:rsidR="00B25CF9" w:rsidRDefault="00B25CF9" w:rsidP="00B25CF9">
      <w:pPr>
        <w:spacing w:line="480" w:lineRule="auto"/>
        <w:ind w:firstLine="720"/>
      </w:pPr>
    </w:p>
    <w:p w14:paraId="78C27905" w14:textId="77777777" w:rsidR="000417B9" w:rsidRDefault="000417B9" w:rsidP="00CF3363">
      <w:pPr>
        <w:tabs>
          <w:tab w:val="left" w:pos="3224"/>
          <w:tab w:val="left" w:pos="6339"/>
        </w:tabs>
        <w:spacing w:line="360" w:lineRule="auto"/>
      </w:pPr>
    </w:p>
    <w:p w14:paraId="12D0FDCA" w14:textId="77777777" w:rsidR="000417B9" w:rsidRDefault="000417B9" w:rsidP="00CF3363">
      <w:pPr>
        <w:tabs>
          <w:tab w:val="left" w:pos="3224"/>
          <w:tab w:val="left" w:pos="6339"/>
        </w:tabs>
        <w:spacing w:line="360" w:lineRule="auto"/>
      </w:pPr>
    </w:p>
    <w:p w14:paraId="13EBE15C" w14:textId="509C2F57" w:rsidR="00CF3363" w:rsidRPr="001333A7" w:rsidRDefault="00CF3363" w:rsidP="00CF3363">
      <w:pPr>
        <w:tabs>
          <w:tab w:val="left" w:pos="3224"/>
          <w:tab w:val="left" w:pos="6339"/>
        </w:tabs>
        <w:spacing w:line="360" w:lineRule="auto"/>
      </w:pPr>
      <w:r>
        <w:t>Main Points</w:t>
      </w:r>
      <w:r>
        <w:tab/>
        <w:t>TPUSA</w:t>
      </w:r>
      <w:r>
        <w:tab/>
        <w:t xml:space="preserve">Indivisible </w:t>
      </w:r>
    </w:p>
    <w:tbl>
      <w:tblPr>
        <w:tblStyle w:val="TableGrid"/>
        <w:tblW w:w="0" w:type="auto"/>
        <w:tblLook w:val="04A0" w:firstRow="1" w:lastRow="0" w:firstColumn="1" w:lastColumn="0" w:noHBand="0" w:noVBand="1"/>
      </w:tblPr>
      <w:tblGrid>
        <w:gridCol w:w="3116"/>
        <w:gridCol w:w="3117"/>
        <w:gridCol w:w="3117"/>
      </w:tblGrid>
      <w:tr w:rsidR="00CF3363" w14:paraId="02A80B83" w14:textId="77777777" w:rsidTr="00C15E32">
        <w:tc>
          <w:tcPr>
            <w:tcW w:w="3116" w:type="dxa"/>
          </w:tcPr>
          <w:p w14:paraId="5B314523" w14:textId="77777777" w:rsidR="00CF3363" w:rsidRDefault="00CF3363" w:rsidP="00C15E32">
            <w:pPr>
              <w:spacing w:line="360" w:lineRule="auto"/>
            </w:pPr>
            <w:r>
              <w:t xml:space="preserve">Accessibility </w:t>
            </w:r>
          </w:p>
        </w:tc>
        <w:tc>
          <w:tcPr>
            <w:tcW w:w="3117" w:type="dxa"/>
          </w:tcPr>
          <w:p w14:paraId="0C362AD5" w14:textId="77777777" w:rsidR="00CF3363" w:rsidRDefault="00CF3363" w:rsidP="00C15E32">
            <w:pPr>
              <w:spacing w:line="360" w:lineRule="auto"/>
            </w:pPr>
            <w:r>
              <w:t>Expands engagement on campus</w:t>
            </w:r>
          </w:p>
        </w:tc>
        <w:tc>
          <w:tcPr>
            <w:tcW w:w="3117" w:type="dxa"/>
          </w:tcPr>
          <w:p w14:paraId="1515DC10" w14:textId="77777777" w:rsidR="00CF3363" w:rsidRDefault="00CF3363" w:rsidP="00C15E32">
            <w:pPr>
              <w:spacing w:line="360" w:lineRule="auto"/>
            </w:pPr>
            <w:r>
              <w:t>Broadly increases access, mobilization</w:t>
            </w:r>
          </w:p>
        </w:tc>
      </w:tr>
      <w:tr w:rsidR="00CF3363" w14:paraId="4D79560F" w14:textId="77777777" w:rsidTr="00C15E32">
        <w:tc>
          <w:tcPr>
            <w:tcW w:w="3116" w:type="dxa"/>
          </w:tcPr>
          <w:p w14:paraId="03CE4ED3" w14:textId="77777777" w:rsidR="00CF3363" w:rsidRDefault="00CF3363" w:rsidP="00C15E32">
            <w:pPr>
              <w:spacing w:line="360" w:lineRule="auto"/>
            </w:pPr>
            <w:r>
              <w:t xml:space="preserve">Message Discipline </w:t>
            </w:r>
          </w:p>
        </w:tc>
        <w:tc>
          <w:tcPr>
            <w:tcW w:w="3117" w:type="dxa"/>
          </w:tcPr>
          <w:p w14:paraId="1CB2AAE8" w14:textId="77777777" w:rsidR="00CF3363" w:rsidRDefault="00CF3363" w:rsidP="00C15E32">
            <w:pPr>
              <w:spacing w:line="360" w:lineRule="auto"/>
            </w:pPr>
            <w:r>
              <w:t xml:space="preserve">Centralized, leader driven </w:t>
            </w:r>
          </w:p>
        </w:tc>
        <w:tc>
          <w:tcPr>
            <w:tcW w:w="3117" w:type="dxa"/>
          </w:tcPr>
          <w:p w14:paraId="0D533DDF" w14:textId="77777777" w:rsidR="00CF3363" w:rsidRDefault="00CF3363" w:rsidP="00C15E32">
            <w:pPr>
              <w:spacing w:line="360" w:lineRule="auto"/>
            </w:pPr>
            <w:r>
              <w:t>Toolkits + local adaptation</w:t>
            </w:r>
          </w:p>
        </w:tc>
      </w:tr>
      <w:tr w:rsidR="00CF3363" w14:paraId="5291CCF6" w14:textId="77777777" w:rsidTr="00C15E32">
        <w:tc>
          <w:tcPr>
            <w:tcW w:w="3116" w:type="dxa"/>
          </w:tcPr>
          <w:p w14:paraId="42E76EEE" w14:textId="77777777" w:rsidR="00CF3363" w:rsidRDefault="00CF3363" w:rsidP="00C15E32">
            <w:pPr>
              <w:spacing w:line="360" w:lineRule="auto"/>
            </w:pPr>
            <w:r>
              <w:t>Leadership</w:t>
            </w:r>
          </w:p>
        </w:tc>
        <w:tc>
          <w:tcPr>
            <w:tcW w:w="3117" w:type="dxa"/>
          </w:tcPr>
          <w:p w14:paraId="43976ACA" w14:textId="77777777" w:rsidR="00CF3363" w:rsidRDefault="00CF3363" w:rsidP="00C15E32">
            <w:pPr>
              <w:spacing w:line="360" w:lineRule="auto"/>
            </w:pPr>
            <w:r>
              <w:t>Structured performance based</w:t>
            </w:r>
          </w:p>
        </w:tc>
        <w:tc>
          <w:tcPr>
            <w:tcW w:w="3117" w:type="dxa"/>
          </w:tcPr>
          <w:p w14:paraId="22E8A86B" w14:textId="77777777" w:rsidR="00CF3363" w:rsidRDefault="00CF3363" w:rsidP="00C15E32">
            <w:pPr>
              <w:spacing w:line="360" w:lineRule="auto"/>
            </w:pPr>
            <w:r>
              <w:t>Decentralized, grassroots</w:t>
            </w:r>
          </w:p>
        </w:tc>
      </w:tr>
      <w:tr w:rsidR="00CF3363" w14:paraId="393629CB" w14:textId="77777777" w:rsidTr="00C15E32">
        <w:tc>
          <w:tcPr>
            <w:tcW w:w="3116" w:type="dxa"/>
          </w:tcPr>
          <w:p w14:paraId="3E70ED22" w14:textId="77777777" w:rsidR="00CF3363" w:rsidRDefault="00CF3363" w:rsidP="00C15E32">
            <w:pPr>
              <w:spacing w:line="360" w:lineRule="auto"/>
            </w:pPr>
            <w:r>
              <w:t xml:space="preserve">Effectiveness </w:t>
            </w:r>
          </w:p>
        </w:tc>
        <w:tc>
          <w:tcPr>
            <w:tcW w:w="3117" w:type="dxa"/>
          </w:tcPr>
          <w:p w14:paraId="0D45FD2F" w14:textId="77777777" w:rsidR="00CF3363" w:rsidRDefault="00CF3363" w:rsidP="00C15E32">
            <w:pPr>
              <w:spacing w:line="360" w:lineRule="auto"/>
            </w:pPr>
            <w:r>
              <w:t xml:space="preserve">Online + offline linked </w:t>
            </w:r>
          </w:p>
        </w:tc>
        <w:tc>
          <w:tcPr>
            <w:tcW w:w="3117" w:type="dxa"/>
          </w:tcPr>
          <w:p w14:paraId="510EA0A8" w14:textId="77777777" w:rsidR="00CF3363" w:rsidRDefault="00CF3363" w:rsidP="00C15E32">
            <w:pPr>
              <w:spacing w:line="360" w:lineRule="auto"/>
            </w:pPr>
            <w:r>
              <w:t xml:space="preserve">Real world outcomes + engagement </w:t>
            </w:r>
          </w:p>
        </w:tc>
      </w:tr>
      <w:tr w:rsidR="00CF3363" w14:paraId="550E9325" w14:textId="77777777" w:rsidTr="00C15E32">
        <w:tc>
          <w:tcPr>
            <w:tcW w:w="3116" w:type="dxa"/>
          </w:tcPr>
          <w:p w14:paraId="6DEE25A3" w14:textId="77777777" w:rsidR="00CF3363" w:rsidRDefault="00CF3363" w:rsidP="00C15E32">
            <w:pPr>
              <w:spacing w:line="360" w:lineRule="auto"/>
            </w:pPr>
            <w:r>
              <w:t>Real World Impact?</w:t>
            </w:r>
          </w:p>
        </w:tc>
        <w:tc>
          <w:tcPr>
            <w:tcW w:w="3117" w:type="dxa"/>
          </w:tcPr>
          <w:p w14:paraId="6426D6B3" w14:textId="77777777" w:rsidR="00CF3363" w:rsidRDefault="00CF3363" w:rsidP="00C15E32">
            <w:pPr>
              <w:spacing w:line="360" w:lineRule="auto"/>
            </w:pPr>
            <w:r>
              <w:t xml:space="preserve">Yes, on campus </w:t>
            </w:r>
          </w:p>
        </w:tc>
        <w:tc>
          <w:tcPr>
            <w:tcW w:w="3117" w:type="dxa"/>
          </w:tcPr>
          <w:p w14:paraId="41076DDD" w14:textId="77777777" w:rsidR="00CF3363" w:rsidRDefault="00CF3363" w:rsidP="00C15E32">
            <w:pPr>
              <w:spacing w:line="360" w:lineRule="auto"/>
            </w:pPr>
            <w:r>
              <w:t>Yes, protests and civic action</w:t>
            </w:r>
          </w:p>
        </w:tc>
      </w:tr>
    </w:tbl>
    <w:p w14:paraId="1C8A6993" w14:textId="77777777" w:rsidR="00AD587B" w:rsidRDefault="00AD587B" w:rsidP="00AA0027">
      <w:pPr>
        <w:spacing w:line="480" w:lineRule="auto"/>
        <w:rPr>
          <w:b/>
          <w:bCs/>
          <w:sz w:val="32"/>
          <w:szCs w:val="32"/>
        </w:rPr>
      </w:pPr>
    </w:p>
    <w:p w14:paraId="1EAA999E" w14:textId="77777777" w:rsidR="00AD587B" w:rsidRDefault="00AD587B" w:rsidP="00AA0027">
      <w:pPr>
        <w:spacing w:line="480" w:lineRule="auto"/>
        <w:rPr>
          <w:b/>
          <w:bCs/>
          <w:sz w:val="32"/>
          <w:szCs w:val="32"/>
        </w:rPr>
      </w:pPr>
    </w:p>
    <w:p w14:paraId="1F0DE00D" w14:textId="77777777" w:rsidR="00AA0027" w:rsidRDefault="00AA0027" w:rsidP="00AA0027">
      <w:pPr>
        <w:spacing w:line="480" w:lineRule="auto"/>
        <w:rPr>
          <w:b/>
          <w:bCs/>
          <w:sz w:val="32"/>
          <w:szCs w:val="32"/>
        </w:rPr>
      </w:pPr>
    </w:p>
    <w:p w14:paraId="226D4B31" w14:textId="77777777" w:rsidR="000417B9" w:rsidRDefault="000417B9" w:rsidP="00B07BB5">
      <w:pPr>
        <w:spacing w:line="480" w:lineRule="auto"/>
        <w:jc w:val="center"/>
        <w:rPr>
          <w:b/>
          <w:bCs/>
          <w:sz w:val="32"/>
          <w:szCs w:val="32"/>
        </w:rPr>
      </w:pPr>
    </w:p>
    <w:p w14:paraId="1B18D5F9" w14:textId="77777777" w:rsidR="000417B9" w:rsidRDefault="000417B9" w:rsidP="00B07BB5">
      <w:pPr>
        <w:spacing w:line="480" w:lineRule="auto"/>
        <w:jc w:val="center"/>
        <w:rPr>
          <w:b/>
          <w:bCs/>
          <w:sz w:val="32"/>
          <w:szCs w:val="32"/>
        </w:rPr>
      </w:pPr>
    </w:p>
    <w:p w14:paraId="70824B80" w14:textId="77777777" w:rsidR="000417B9" w:rsidRDefault="000417B9" w:rsidP="00B07BB5">
      <w:pPr>
        <w:spacing w:line="480" w:lineRule="auto"/>
        <w:jc w:val="center"/>
        <w:rPr>
          <w:b/>
          <w:bCs/>
          <w:sz w:val="32"/>
          <w:szCs w:val="32"/>
        </w:rPr>
      </w:pPr>
    </w:p>
    <w:p w14:paraId="38868DA7" w14:textId="77777777" w:rsidR="000417B9" w:rsidRDefault="000417B9" w:rsidP="00B07BB5">
      <w:pPr>
        <w:spacing w:line="480" w:lineRule="auto"/>
        <w:jc w:val="center"/>
        <w:rPr>
          <w:b/>
          <w:bCs/>
          <w:sz w:val="32"/>
          <w:szCs w:val="32"/>
        </w:rPr>
      </w:pPr>
    </w:p>
    <w:p w14:paraId="02FCF519" w14:textId="77777777" w:rsidR="000417B9" w:rsidRDefault="000417B9" w:rsidP="00B07BB5">
      <w:pPr>
        <w:spacing w:line="480" w:lineRule="auto"/>
        <w:jc w:val="center"/>
        <w:rPr>
          <w:b/>
          <w:bCs/>
          <w:sz w:val="32"/>
          <w:szCs w:val="32"/>
        </w:rPr>
      </w:pPr>
    </w:p>
    <w:p w14:paraId="478D4F37" w14:textId="77777777" w:rsidR="000417B9" w:rsidRDefault="000417B9" w:rsidP="00B07BB5">
      <w:pPr>
        <w:spacing w:line="480" w:lineRule="auto"/>
        <w:jc w:val="center"/>
        <w:rPr>
          <w:b/>
          <w:bCs/>
          <w:sz w:val="32"/>
          <w:szCs w:val="32"/>
        </w:rPr>
      </w:pPr>
    </w:p>
    <w:p w14:paraId="065A6265" w14:textId="77777777" w:rsidR="000417B9" w:rsidRDefault="000417B9" w:rsidP="00B07BB5">
      <w:pPr>
        <w:spacing w:line="480" w:lineRule="auto"/>
        <w:jc w:val="center"/>
        <w:rPr>
          <w:b/>
          <w:bCs/>
          <w:sz w:val="32"/>
          <w:szCs w:val="32"/>
        </w:rPr>
      </w:pPr>
    </w:p>
    <w:p w14:paraId="6B7E70B4" w14:textId="77777777" w:rsidR="000417B9" w:rsidRDefault="000417B9" w:rsidP="00B07BB5">
      <w:pPr>
        <w:spacing w:line="480" w:lineRule="auto"/>
        <w:jc w:val="center"/>
        <w:rPr>
          <w:b/>
          <w:bCs/>
          <w:sz w:val="32"/>
          <w:szCs w:val="32"/>
        </w:rPr>
      </w:pPr>
    </w:p>
    <w:p w14:paraId="35A94892" w14:textId="77777777" w:rsidR="000417B9" w:rsidRDefault="000417B9" w:rsidP="00B07BB5">
      <w:pPr>
        <w:spacing w:line="480" w:lineRule="auto"/>
        <w:jc w:val="center"/>
        <w:rPr>
          <w:b/>
          <w:bCs/>
          <w:sz w:val="32"/>
          <w:szCs w:val="32"/>
        </w:rPr>
      </w:pPr>
    </w:p>
    <w:p w14:paraId="725CE4B3" w14:textId="77777777" w:rsidR="000417B9" w:rsidRDefault="000417B9" w:rsidP="00B07BB5">
      <w:pPr>
        <w:spacing w:line="480" w:lineRule="auto"/>
        <w:jc w:val="center"/>
        <w:rPr>
          <w:b/>
          <w:bCs/>
          <w:sz w:val="32"/>
          <w:szCs w:val="32"/>
        </w:rPr>
      </w:pPr>
    </w:p>
    <w:p w14:paraId="2DEB1CE5" w14:textId="3A51E221" w:rsidR="0007459F" w:rsidRDefault="00B07BB5" w:rsidP="00B07BB5">
      <w:pPr>
        <w:spacing w:line="480" w:lineRule="auto"/>
        <w:jc w:val="center"/>
        <w:rPr>
          <w:b/>
          <w:bCs/>
          <w:sz w:val="32"/>
          <w:szCs w:val="32"/>
        </w:rPr>
      </w:pPr>
      <w:r>
        <w:rPr>
          <w:b/>
          <w:bCs/>
          <w:sz w:val="32"/>
          <w:szCs w:val="32"/>
        </w:rPr>
        <w:t>Discussion</w:t>
      </w:r>
      <w:r w:rsidR="00231525">
        <w:rPr>
          <w:b/>
          <w:bCs/>
          <w:sz w:val="32"/>
          <w:szCs w:val="32"/>
        </w:rPr>
        <w:t>/Conclusion</w:t>
      </w:r>
    </w:p>
    <w:p w14:paraId="37A7F581" w14:textId="7E1557C2" w:rsidR="00231525" w:rsidRDefault="00A33FD1" w:rsidP="00F26687">
      <w:pPr>
        <w:spacing w:line="480" w:lineRule="auto"/>
        <w:ind w:firstLine="720"/>
        <w:rPr>
          <w:szCs w:val="24"/>
        </w:rPr>
      </w:pPr>
      <w:r w:rsidRPr="00A33FD1">
        <w:rPr>
          <w:szCs w:val="24"/>
        </w:rPr>
        <w:t>These interviews show the nuanced and often paradoxical role of social media in contemporary political activism. Across both Indivisible and Turning Point USA (TPUSA)</w:t>
      </w:r>
      <w:r w:rsidR="00285532">
        <w:rPr>
          <w:szCs w:val="24"/>
        </w:rPr>
        <w:t xml:space="preserve"> there is a broad agreement that social media has significantly increased accessibility, lowered barriers to entry, and accelerated the spread of political messaging. Participants consistently emphasized that platforms enable faster communication</w:t>
      </w:r>
      <w:r w:rsidR="00AA0027">
        <w:rPr>
          <w:szCs w:val="24"/>
        </w:rPr>
        <w:t>,</w:t>
      </w:r>
      <w:r w:rsidR="00285532">
        <w:rPr>
          <w:szCs w:val="24"/>
        </w:rPr>
        <w:t xml:space="preserve"> </w:t>
      </w:r>
      <w:r w:rsidR="00AA0027">
        <w:rPr>
          <w:szCs w:val="24"/>
        </w:rPr>
        <w:t>l</w:t>
      </w:r>
      <w:r w:rsidR="00285532">
        <w:rPr>
          <w:szCs w:val="24"/>
        </w:rPr>
        <w:t xml:space="preserve">arger </w:t>
      </w:r>
      <w:r w:rsidR="0071562D">
        <w:rPr>
          <w:szCs w:val="24"/>
        </w:rPr>
        <w:t>outreach,</w:t>
      </w:r>
      <w:r w:rsidR="00285532">
        <w:rPr>
          <w:szCs w:val="24"/>
        </w:rPr>
        <w:t xml:space="preserve"> and more efficient mobilization. This supports the existing scholarship suggesting that digital tools have expanded participation in political </w:t>
      </w:r>
      <w:r w:rsidR="0005776D">
        <w:rPr>
          <w:szCs w:val="24"/>
        </w:rPr>
        <w:t xml:space="preserve">movements by making engagement more immediate and widely available. </w:t>
      </w:r>
    </w:p>
    <w:p w14:paraId="3AB4BAD4" w14:textId="521BA16E" w:rsidR="00231525" w:rsidRDefault="0005776D" w:rsidP="00F26687">
      <w:pPr>
        <w:spacing w:line="480" w:lineRule="auto"/>
        <w:rPr>
          <w:szCs w:val="24"/>
        </w:rPr>
      </w:pPr>
      <w:r>
        <w:rPr>
          <w:szCs w:val="24"/>
        </w:rPr>
        <w:tab/>
      </w:r>
      <w:r w:rsidR="00F26687">
        <w:rPr>
          <w:szCs w:val="24"/>
        </w:rPr>
        <w:t xml:space="preserve">The interviews reinforce and complicate several </w:t>
      </w:r>
      <w:r w:rsidR="007F690D">
        <w:rPr>
          <w:szCs w:val="24"/>
        </w:rPr>
        <w:t>key arguments from the existing literature on social movements and digital activism.</w:t>
      </w:r>
      <w:r w:rsidR="00774C56">
        <w:rPr>
          <w:szCs w:val="24"/>
        </w:rPr>
        <w:t xml:space="preserve"> Much of the scholarship used to frame this study, particularly work emphasizing the weakening of hierarchical leadership structures in modern movements, suggest</w:t>
      </w:r>
      <w:r w:rsidR="00AA0027">
        <w:rPr>
          <w:szCs w:val="24"/>
        </w:rPr>
        <w:t xml:space="preserve">ed </w:t>
      </w:r>
      <w:r w:rsidR="00774C56">
        <w:rPr>
          <w:szCs w:val="24"/>
        </w:rPr>
        <w:t>a shift toward</w:t>
      </w:r>
      <w:r w:rsidR="00915D6D">
        <w:rPr>
          <w:szCs w:val="24"/>
        </w:rPr>
        <w:t xml:space="preserve"> </w:t>
      </w:r>
      <w:r w:rsidR="0047377A">
        <w:rPr>
          <w:szCs w:val="24"/>
        </w:rPr>
        <w:t xml:space="preserve">decentralized or “leaderless” organizing. </w:t>
      </w:r>
      <w:r w:rsidR="00864D80">
        <w:rPr>
          <w:szCs w:val="24"/>
        </w:rPr>
        <w:t xml:space="preserve">Manuel Castells argues that digital networks enable more horizontal forms of coordination, where power is distributed rather than concentrated. The experiences of Indivisible chapters in this study largely support this claim, as respondents described increased local autonomy the emergence of new leaders and even the fragmentation of groups as members branch off to form their own organizations. </w:t>
      </w:r>
    </w:p>
    <w:p w14:paraId="2B653407" w14:textId="4A98844F" w:rsidR="00D06B11" w:rsidRDefault="003F56BA" w:rsidP="00F26687">
      <w:pPr>
        <w:spacing w:line="480" w:lineRule="auto"/>
        <w:rPr>
          <w:szCs w:val="24"/>
        </w:rPr>
      </w:pPr>
      <w:r w:rsidRPr="006B3316">
        <w:rPr>
          <w:szCs w:val="24"/>
        </w:rPr>
        <w:tab/>
      </w:r>
      <w:r w:rsidR="00F5242B">
        <w:rPr>
          <w:szCs w:val="24"/>
        </w:rPr>
        <w:t xml:space="preserve">The </w:t>
      </w:r>
      <w:r w:rsidR="004C1E90">
        <w:rPr>
          <w:szCs w:val="24"/>
        </w:rPr>
        <w:t>responses</w:t>
      </w:r>
      <w:r w:rsidR="00F5242B">
        <w:rPr>
          <w:szCs w:val="24"/>
        </w:rPr>
        <w:t xml:space="preserve"> also point to </w:t>
      </w:r>
      <w:r w:rsidR="004C1E90">
        <w:rPr>
          <w:szCs w:val="24"/>
        </w:rPr>
        <w:t>the</w:t>
      </w:r>
      <w:r w:rsidR="00F5242B">
        <w:rPr>
          <w:szCs w:val="24"/>
        </w:rPr>
        <w:t xml:space="preserve"> idea that decentralization is not a universal trend. TPUSA respondents consistently emphasized the continued impo</w:t>
      </w:r>
      <w:r w:rsidR="00F42580">
        <w:rPr>
          <w:szCs w:val="24"/>
        </w:rPr>
        <w:t>rtance of centralized leadership</w:t>
      </w:r>
      <w:r w:rsidR="00FB0E6A">
        <w:rPr>
          <w:szCs w:val="24"/>
        </w:rPr>
        <w:t xml:space="preserve"> and message </w:t>
      </w:r>
      <w:r w:rsidR="00B025D0">
        <w:rPr>
          <w:szCs w:val="24"/>
        </w:rPr>
        <w:t>discipline</w:t>
      </w:r>
      <w:r w:rsidR="00FB0E6A">
        <w:rPr>
          <w:szCs w:val="24"/>
        </w:rPr>
        <w:t xml:space="preserve">, aligning more closely </w:t>
      </w:r>
      <w:r w:rsidR="00B025D0">
        <w:rPr>
          <w:szCs w:val="24"/>
        </w:rPr>
        <w:t>w</w:t>
      </w:r>
      <w:r w:rsidR="00FB0E6A">
        <w:rPr>
          <w:szCs w:val="24"/>
        </w:rPr>
        <w:t xml:space="preserve">ith the critiques </w:t>
      </w:r>
      <w:r w:rsidR="00862B1C">
        <w:rPr>
          <w:szCs w:val="24"/>
        </w:rPr>
        <w:t xml:space="preserve">of “leaderless” movements. </w:t>
      </w:r>
      <w:r w:rsidR="00EC5A10">
        <w:rPr>
          <w:szCs w:val="24"/>
        </w:rPr>
        <w:t>Tufe</w:t>
      </w:r>
      <w:r w:rsidR="00EF4BF9">
        <w:rPr>
          <w:szCs w:val="24"/>
        </w:rPr>
        <w:t>kc</w:t>
      </w:r>
      <w:r w:rsidR="00AA0027">
        <w:rPr>
          <w:szCs w:val="24"/>
        </w:rPr>
        <w:t>i</w:t>
      </w:r>
      <w:r w:rsidR="00EC5A10">
        <w:rPr>
          <w:szCs w:val="24"/>
        </w:rPr>
        <w:t xml:space="preserve"> argues that while social media enables rapid scaling</w:t>
      </w:r>
      <w:r w:rsidR="00012BDD">
        <w:rPr>
          <w:szCs w:val="24"/>
        </w:rPr>
        <w:t xml:space="preserve"> and visibility movements without </w:t>
      </w:r>
      <w:r w:rsidR="00150120">
        <w:rPr>
          <w:szCs w:val="24"/>
        </w:rPr>
        <w:t xml:space="preserve">strong </w:t>
      </w:r>
      <w:r w:rsidR="00595DE1">
        <w:rPr>
          <w:szCs w:val="24"/>
        </w:rPr>
        <w:t>organizational</w:t>
      </w:r>
      <w:r w:rsidR="00150120">
        <w:rPr>
          <w:szCs w:val="24"/>
        </w:rPr>
        <w:t xml:space="preserve"> </w:t>
      </w:r>
      <w:r w:rsidR="00595DE1">
        <w:rPr>
          <w:szCs w:val="24"/>
        </w:rPr>
        <w:t>structures</w:t>
      </w:r>
      <w:r w:rsidR="00150120">
        <w:rPr>
          <w:szCs w:val="24"/>
        </w:rPr>
        <w:t xml:space="preserve"> may struggle with long term </w:t>
      </w:r>
      <w:r w:rsidR="00595DE1">
        <w:rPr>
          <w:szCs w:val="24"/>
        </w:rPr>
        <w:t>strategy</w:t>
      </w:r>
      <w:r w:rsidR="00150120">
        <w:rPr>
          <w:szCs w:val="24"/>
        </w:rPr>
        <w:t xml:space="preserve"> </w:t>
      </w:r>
      <w:r w:rsidR="00595DE1">
        <w:rPr>
          <w:szCs w:val="24"/>
        </w:rPr>
        <w:t>and</w:t>
      </w:r>
      <w:r w:rsidR="00150120">
        <w:rPr>
          <w:szCs w:val="24"/>
        </w:rPr>
        <w:t xml:space="preserve"> coherence. TPUSA’s model </w:t>
      </w:r>
      <w:r w:rsidR="00150120">
        <w:rPr>
          <w:szCs w:val="24"/>
        </w:rPr>
        <w:lastRenderedPageBreak/>
        <w:t xml:space="preserve">of combining </w:t>
      </w:r>
      <w:r w:rsidR="00595DE1">
        <w:rPr>
          <w:szCs w:val="24"/>
        </w:rPr>
        <w:t>national</w:t>
      </w:r>
      <w:r w:rsidR="00150120">
        <w:rPr>
          <w:szCs w:val="24"/>
        </w:rPr>
        <w:t xml:space="preserve"> leadership with local chapters </w:t>
      </w:r>
      <w:r w:rsidR="00595DE1">
        <w:rPr>
          <w:szCs w:val="24"/>
        </w:rPr>
        <w:t>demonstrates</w:t>
      </w:r>
      <w:r w:rsidR="00150120">
        <w:rPr>
          <w:szCs w:val="24"/>
        </w:rPr>
        <w:t xml:space="preserve"> an alternative </w:t>
      </w:r>
      <w:r w:rsidR="00595DE1">
        <w:rPr>
          <w:szCs w:val="24"/>
        </w:rPr>
        <w:t xml:space="preserve">approach in which digital tools can enhance instead of </w:t>
      </w:r>
      <w:r w:rsidR="009E6E81">
        <w:rPr>
          <w:szCs w:val="24"/>
        </w:rPr>
        <w:t>replacing</w:t>
      </w:r>
      <w:r w:rsidR="00595DE1">
        <w:rPr>
          <w:szCs w:val="24"/>
        </w:rPr>
        <w:t xml:space="preserve"> heriarchial models. </w:t>
      </w:r>
      <w:r w:rsidR="00EF4BF9">
        <w:rPr>
          <w:szCs w:val="24"/>
        </w:rPr>
        <w:t xml:space="preserve">Which removes the total breakdown of these systems and allows for a stronger more likely chance of real world change. </w:t>
      </w:r>
    </w:p>
    <w:p w14:paraId="4F62C7CF" w14:textId="60DD2BDD" w:rsidR="00EF4BF9" w:rsidRDefault="00EF4BF9" w:rsidP="00F26687">
      <w:pPr>
        <w:spacing w:line="480" w:lineRule="auto"/>
        <w:rPr>
          <w:szCs w:val="24"/>
        </w:rPr>
      </w:pPr>
      <w:r>
        <w:rPr>
          <w:szCs w:val="24"/>
        </w:rPr>
        <w:tab/>
        <w:t xml:space="preserve">The findings in my research add nuance to the scholarly discussions on generational change and participation. While much of the literature emphasizes the growing vital role of digital tools, several of the respondents noted a sense of fatigue with social media. The fatigue is then followed by a renewed interest in Face to Face organizing. This suggest that rather than fully replacing traditional activism digital tools are becoming one component of a much larger hybrid model. </w:t>
      </w:r>
      <w:r w:rsidR="00EB7E2B">
        <w:rPr>
          <w:szCs w:val="24"/>
        </w:rPr>
        <w:t xml:space="preserve">Movements that successfully intertwine online engagement and in person action will be in a better position to sustain participation over time. </w:t>
      </w:r>
    </w:p>
    <w:p w14:paraId="6CC4C48E" w14:textId="4FA3E226" w:rsidR="008F60C5" w:rsidRDefault="005C24DD" w:rsidP="00F26687">
      <w:pPr>
        <w:spacing w:line="480" w:lineRule="auto"/>
        <w:rPr>
          <w:szCs w:val="24"/>
        </w:rPr>
      </w:pPr>
      <w:r>
        <w:rPr>
          <w:szCs w:val="24"/>
        </w:rPr>
        <w:tab/>
        <w:t xml:space="preserve">In </w:t>
      </w:r>
      <w:r w:rsidR="008157A5">
        <w:rPr>
          <w:szCs w:val="24"/>
        </w:rPr>
        <w:t>conclusion</w:t>
      </w:r>
      <w:r>
        <w:rPr>
          <w:szCs w:val="24"/>
        </w:rPr>
        <w:t xml:space="preserve"> this study demonstrates that social media has </w:t>
      </w:r>
      <w:r w:rsidR="00E5727C">
        <w:rPr>
          <w:szCs w:val="24"/>
        </w:rPr>
        <w:t>fundamentally reshaped political activism, but in ways that are complex and sometimes contradictory</w:t>
      </w:r>
      <w:r w:rsidR="00E3011E">
        <w:rPr>
          <w:szCs w:val="24"/>
        </w:rPr>
        <w:t xml:space="preserve">. It supports scholarly arguments that </w:t>
      </w:r>
      <w:r w:rsidR="008157A5">
        <w:rPr>
          <w:szCs w:val="24"/>
        </w:rPr>
        <w:t>digital</w:t>
      </w:r>
      <w:r w:rsidR="00E3011E">
        <w:rPr>
          <w:szCs w:val="24"/>
        </w:rPr>
        <w:t xml:space="preserve"> </w:t>
      </w:r>
      <w:r w:rsidR="008157A5">
        <w:rPr>
          <w:szCs w:val="24"/>
        </w:rPr>
        <w:t>tools</w:t>
      </w:r>
      <w:r w:rsidR="00E3011E">
        <w:rPr>
          <w:szCs w:val="24"/>
        </w:rPr>
        <w:t xml:space="preserve"> increase accessibility, accelerate mobilization, and enable more flexible </w:t>
      </w:r>
      <w:r w:rsidR="00DF40A5">
        <w:rPr>
          <w:szCs w:val="24"/>
        </w:rPr>
        <w:t>organization. A</w:t>
      </w:r>
      <w:r w:rsidR="00EB7E2B">
        <w:rPr>
          <w:szCs w:val="24"/>
        </w:rPr>
        <w:t>t</w:t>
      </w:r>
      <w:r w:rsidR="00DF40A5">
        <w:rPr>
          <w:szCs w:val="24"/>
        </w:rPr>
        <w:t xml:space="preserve"> the same </w:t>
      </w:r>
      <w:r w:rsidR="00EB7E2B">
        <w:rPr>
          <w:szCs w:val="24"/>
        </w:rPr>
        <w:t>time,</w:t>
      </w:r>
      <w:r w:rsidR="00DF40A5">
        <w:rPr>
          <w:szCs w:val="24"/>
        </w:rPr>
        <w:t xml:space="preserve"> it confirms critiques regarding shallow </w:t>
      </w:r>
      <w:r w:rsidR="00507EF1">
        <w:rPr>
          <w:szCs w:val="24"/>
        </w:rPr>
        <w:t>engagement</w:t>
      </w:r>
      <w:r w:rsidR="00DF40A5">
        <w:rPr>
          <w:szCs w:val="24"/>
        </w:rPr>
        <w:t>,</w:t>
      </w:r>
      <w:r w:rsidR="008157A5">
        <w:rPr>
          <w:szCs w:val="24"/>
        </w:rPr>
        <w:t xml:space="preserve"> </w:t>
      </w:r>
      <w:r w:rsidR="00507EF1">
        <w:rPr>
          <w:szCs w:val="24"/>
        </w:rPr>
        <w:t>organizational</w:t>
      </w:r>
      <w:r w:rsidR="008157A5">
        <w:rPr>
          <w:szCs w:val="24"/>
        </w:rPr>
        <w:t xml:space="preserve"> </w:t>
      </w:r>
      <w:r w:rsidR="00AA0027">
        <w:rPr>
          <w:szCs w:val="24"/>
        </w:rPr>
        <w:t>fragility,</w:t>
      </w:r>
      <w:r w:rsidR="008157A5">
        <w:rPr>
          <w:szCs w:val="24"/>
        </w:rPr>
        <w:t xml:space="preserve"> and the challenges of maintaining</w:t>
      </w:r>
      <w:r w:rsidR="00DF40A5">
        <w:rPr>
          <w:szCs w:val="24"/>
        </w:rPr>
        <w:t xml:space="preserve"> decentralized systems. The comparison</w:t>
      </w:r>
      <w:r w:rsidR="008157A5">
        <w:rPr>
          <w:szCs w:val="24"/>
        </w:rPr>
        <w:t xml:space="preserve"> between </w:t>
      </w:r>
      <w:r w:rsidR="00AA0027">
        <w:rPr>
          <w:szCs w:val="24"/>
        </w:rPr>
        <w:t>I</w:t>
      </w:r>
      <w:r w:rsidR="008157A5">
        <w:rPr>
          <w:szCs w:val="24"/>
        </w:rPr>
        <w:t xml:space="preserve">ndivisible and TPUSA </w:t>
      </w:r>
      <w:r w:rsidR="00D81931">
        <w:rPr>
          <w:szCs w:val="24"/>
        </w:rPr>
        <w:t>highlights</w:t>
      </w:r>
      <w:r w:rsidR="00507EF1">
        <w:rPr>
          <w:szCs w:val="24"/>
        </w:rPr>
        <w:t xml:space="preserve"> that these </w:t>
      </w:r>
      <w:r w:rsidR="00D81931">
        <w:rPr>
          <w:szCs w:val="24"/>
        </w:rPr>
        <w:t>dynamics</w:t>
      </w:r>
      <w:r w:rsidR="00507EF1">
        <w:rPr>
          <w:szCs w:val="24"/>
        </w:rPr>
        <w:t xml:space="preserve"> transcends </w:t>
      </w:r>
      <w:r w:rsidR="00D81931">
        <w:rPr>
          <w:szCs w:val="24"/>
        </w:rPr>
        <w:t>ideological</w:t>
      </w:r>
      <w:r w:rsidR="00507EF1">
        <w:rPr>
          <w:szCs w:val="24"/>
        </w:rPr>
        <w:t xml:space="preserve"> divides, shaping movements </w:t>
      </w:r>
      <w:r w:rsidR="00D81931">
        <w:rPr>
          <w:szCs w:val="24"/>
        </w:rPr>
        <w:t>across</w:t>
      </w:r>
      <w:r w:rsidR="00507EF1">
        <w:rPr>
          <w:szCs w:val="24"/>
        </w:rPr>
        <w:t xml:space="preserve"> the </w:t>
      </w:r>
      <w:r w:rsidR="00D81931">
        <w:rPr>
          <w:szCs w:val="24"/>
        </w:rPr>
        <w:t>political</w:t>
      </w:r>
      <w:r w:rsidR="00507EF1">
        <w:rPr>
          <w:szCs w:val="24"/>
        </w:rPr>
        <w:t xml:space="preserve"> </w:t>
      </w:r>
      <w:r w:rsidR="00D81931">
        <w:rPr>
          <w:szCs w:val="24"/>
        </w:rPr>
        <w:t>spectrum in</w:t>
      </w:r>
      <w:r w:rsidR="00507EF1">
        <w:rPr>
          <w:szCs w:val="24"/>
        </w:rPr>
        <w:t xml:space="preserve"> different but </w:t>
      </w:r>
      <w:r w:rsidR="00D81931">
        <w:rPr>
          <w:szCs w:val="24"/>
        </w:rPr>
        <w:t>comparable</w:t>
      </w:r>
      <w:r w:rsidR="00507EF1">
        <w:rPr>
          <w:szCs w:val="24"/>
        </w:rPr>
        <w:t xml:space="preserve"> ways. </w:t>
      </w:r>
    </w:p>
    <w:p w14:paraId="006E1C7E" w14:textId="524314EB" w:rsidR="00D81931" w:rsidRPr="006B3316" w:rsidRDefault="00D81931" w:rsidP="00F26687">
      <w:pPr>
        <w:spacing w:line="480" w:lineRule="auto"/>
        <w:rPr>
          <w:szCs w:val="24"/>
        </w:rPr>
      </w:pPr>
      <w:r>
        <w:rPr>
          <w:szCs w:val="24"/>
        </w:rPr>
        <w:tab/>
        <w:t xml:space="preserve">Ultimately social media should be understood not as a singular force driving activism in one direction but as a </w:t>
      </w:r>
      <w:r w:rsidR="002A2DF6">
        <w:rPr>
          <w:szCs w:val="24"/>
        </w:rPr>
        <w:t xml:space="preserve">sort </w:t>
      </w:r>
      <w:r>
        <w:rPr>
          <w:szCs w:val="24"/>
        </w:rPr>
        <w:t xml:space="preserve">of tools that movements </w:t>
      </w:r>
      <w:r w:rsidR="002A2DF6">
        <w:rPr>
          <w:szCs w:val="24"/>
        </w:rPr>
        <w:t>strategically</w:t>
      </w:r>
      <w:r>
        <w:rPr>
          <w:szCs w:val="24"/>
        </w:rPr>
        <w:t xml:space="preserve"> </w:t>
      </w:r>
      <w:r w:rsidR="00950743">
        <w:rPr>
          <w:szCs w:val="24"/>
        </w:rPr>
        <w:t xml:space="preserve">adapt. </w:t>
      </w:r>
      <w:r w:rsidR="00EB7E2B">
        <w:rPr>
          <w:szCs w:val="24"/>
        </w:rPr>
        <w:t xml:space="preserve">I believe that for social movements to be “successful” in modern times, not suffer from online burnout or loss of traction, they must shift to a larger hybrid model. Social movements can not lean to far one way (Full reliance on social media) or the other (zero reliance on social media) or they will fail. </w:t>
      </w:r>
      <w:r w:rsidR="002A2DF6">
        <w:rPr>
          <w:szCs w:val="24"/>
        </w:rPr>
        <w:lastRenderedPageBreak/>
        <w:t>Future</w:t>
      </w:r>
      <w:r w:rsidR="00950743">
        <w:rPr>
          <w:szCs w:val="24"/>
        </w:rPr>
        <w:t xml:space="preserve"> research could build on </w:t>
      </w:r>
      <w:r w:rsidR="002A2DF6">
        <w:rPr>
          <w:szCs w:val="24"/>
        </w:rPr>
        <w:t>this by examining how these different organizational models</w:t>
      </w:r>
      <w:r w:rsidR="00CB3720">
        <w:rPr>
          <w:szCs w:val="24"/>
        </w:rPr>
        <w:t>, centralized, decentralized and hybrid, affect long term movement success, as well as how activists can better navigate the tradeoffs between digital reach</w:t>
      </w:r>
      <w:r w:rsidR="00EB7E2B">
        <w:rPr>
          <w:szCs w:val="24"/>
        </w:rPr>
        <w:t xml:space="preserve"> and </w:t>
      </w:r>
      <w:r w:rsidR="00CB3720">
        <w:rPr>
          <w:szCs w:val="24"/>
        </w:rPr>
        <w:t>sustained meaningful engagement</w:t>
      </w:r>
      <w:r w:rsidR="00EB7E2B">
        <w:rPr>
          <w:szCs w:val="24"/>
        </w:rPr>
        <w:t xml:space="preserve"> and how to create balance.  </w:t>
      </w:r>
    </w:p>
    <w:p w14:paraId="503ED74E" w14:textId="77777777" w:rsidR="00231525" w:rsidRDefault="00231525" w:rsidP="00B07BB5">
      <w:pPr>
        <w:spacing w:line="480" w:lineRule="auto"/>
        <w:jc w:val="center"/>
        <w:rPr>
          <w:b/>
          <w:bCs/>
          <w:sz w:val="32"/>
          <w:szCs w:val="32"/>
        </w:rPr>
      </w:pPr>
    </w:p>
    <w:p w14:paraId="68DE863F" w14:textId="77777777" w:rsidR="00231525" w:rsidRDefault="00231525" w:rsidP="00B07BB5">
      <w:pPr>
        <w:spacing w:line="480" w:lineRule="auto"/>
        <w:jc w:val="center"/>
        <w:rPr>
          <w:b/>
          <w:bCs/>
          <w:sz w:val="32"/>
          <w:szCs w:val="32"/>
        </w:rPr>
      </w:pPr>
    </w:p>
    <w:p w14:paraId="5F357773" w14:textId="77777777" w:rsidR="00231525" w:rsidRDefault="00231525" w:rsidP="00B07BB5">
      <w:pPr>
        <w:spacing w:line="480" w:lineRule="auto"/>
        <w:jc w:val="center"/>
        <w:rPr>
          <w:b/>
          <w:bCs/>
          <w:sz w:val="32"/>
          <w:szCs w:val="32"/>
        </w:rPr>
      </w:pPr>
    </w:p>
    <w:p w14:paraId="72A6054C" w14:textId="77777777" w:rsidR="00231525" w:rsidRDefault="00231525" w:rsidP="00B07BB5">
      <w:pPr>
        <w:spacing w:line="480" w:lineRule="auto"/>
        <w:jc w:val="center"/>
        <w:rPr>
          <w:b/>
          <w:bCs/>
          <w:sz w:val="32"/>
          <w:szCs w:val="32"/>
        </w:rPr>
      </w:pPr>
    </w:p>
    <w:p w14:paraId="09D221ED" w14:textId="77777777" w:rsidR="00965E35" w:rsidRDefault="00965E35" w:rsidP="00965E35">
      <w:pPr>
        <w:spacing w:line="480" w:lineRule="auto"/>
        <w:rPr>
          <w:b/>
          <w:bCs/>
          <w:sz w:val="32"/>
          <w:szCs w:val="32"/>
        </w:rPr>
      </w:pPr>
    </w:p>
    <w:p w14:paraId="5F2AF4CF" w14:textId="77777777" w:rsidR="009E25DD" w:rsidRDefault="009E25DD" w:rsidP="00965E35">
      <w:pPr>
        <w:spacing w:line="480" w:lineRule="auto"/>
        <w:jc w:val="center"/>
        <w:rPr>
          <w:b/>
          <w:bCs/>
          <w:sz w:val="32"/>
          <w:szCs w:val="32"/>
        </w:rPr>
      </w:pPr>
    </w:p>
    <w:p w14:paraId="77A84BCB" w14:textId="77777777" w:rsidR="009E25DD" w:rsidRDefault="009E25DD" w:rsidP="00965E35">
      <w:pPr>
        <w:spacing w:line="480" w:lineRule="auto"/>
        <w:jc w:val="center"/>
        <w:rPr>
          <w:b/>
          <w:bCs/>
          <w:sz w:val="32"/>
          <w:szCs w:val="32"/>
        </w:rPr>
      </w:pPr>
    </w:p>
    <w:p w14:paraId="12B72579" w14:textId="77777777" w:rsidR="009E25DD" w:rsidRDefault="009E25DD" w:rsidP="00965E35">
      <w:pPr>
        <w:spacing w:line="480" w:lineRule="auto"/>
        <w:jc w:val="center"/>
        <w:rPr>
          <w:b/>
          <w:bCs/>
          <w:sz w:val="32"/>
          <w:szCs w:val="32"/>
        </w:rPr>
      </w:pPr>
    </w:p>
    <w:p w14:paraId="0EC66293" w14:textId="77777777" w:rsidR="009E25DD" w:rsidRDefault="009E25DD" w:rsidP="00965E35">
      <w:pPr>
        <w:spacing w:line="480" w:lineRule="auto"/>
        <w:jc w:val="center"/>
        <w:rPr>
          <w:b/>
          <w:bCs/>
          <w:sz w:val="32"/>
          <w:szCs w:val="32"/>
        </w:rPr>
      </w:pPr>
    </w:p>
    <w:p w14:paraId="4BDB750A" w14:textId="77777777" w:rsidR="009E25DD" w:rsidRDefault="009E25DD" w:rsidP="00965E35">
      <w:pPr>
        <w:spacing w:line="480" w:lineRule="auto"/>
        <w:jc w:val="center"/>
        <w:rPr>
          <w:b/>
          <w:bCs/>
          <w:sz w:val="32"/>
          <w:szCs w:val="32"/>
        </w:rPr>
      </w:pPr>
    </w:p>
    <w:p w14:paraId="721E0FE6" w14:textId="77777777" w:rsidR="009E25DD" w:rsidRDefault="009E25DD" w:rsidP="00965E35">
      <w:pPr>
        <w:spacing w:line="480" w:lineRule="auto"/>
        <w:jc w:val="center"/>
        <w:rPr>
          <w:b/>
          <w:bCs/>
          <w:sz w:val="32"/>
          <w:szCs w:val="32"/>
        </w:rPr>
      </w:pPr>
    </w:p>
    <w:p w14:paraId="0268AA1B" w14:textId="77777777" w:rsidR="009E25DD" w:rsidRDefault="009E25DD" w:rsidP="00965E35">
      <w:pPr>
        <w:spacing w:line="480" w:lineRule="auto"/>
        <w:jc w:val="center"/>
        <w:rPr>
          <w:b/>
          <w:bCs/>
          <w:sz w:val="32"/>
          <w:szCs w:val="32"/>
        </w:rPr>
      </w:pPr>
    </w:p>
    <w:p w14:paraId="6E786532" w14:textId="77777777" w:rsidR="009E25DD" w:rsidRDefault="009E25DD" w:rsidP="00965E35">
      <w:pPr>
        <w:spacing w:line="480" w:lineRule="auto"/>
        <w:jc w:val="center"/>
        <w:rPr>
          <w:b/>
          <w:bCs/>
          <w:sz w:val="32"/>
          <w:szCs w:val="32"/>
        </w:rPr>
      </w:pPr>
    </w:p>
    <w:p w14:paraId="7652DF24" w14:textId="77777777" w:rsidR="009E25DD" w:rsidRDefault="009E25DD" w:rsidP="00965E35">
      <w:pPr>
        <w:spacing w:line="480" w:lineRule="auto"/>
        <w:jc w:val="center"/>
        <w:rPr>
          <w:b/>
          <w:bCs/>
          <w:sz w:val="32"/>
          <w:szCs w:val="32"/>
        </w:rPr>
      </w:pPr>
    </w:p>
    <w:p w14:paraId="1E9E7030" w14:textId="77777777" w:rsidR="009E25DD" w:rsidRDefault="009E25DD" w:rsidP="00965E35">
      <w:pPr>
        <w:spacing w:line="480" w:lineRule="auto"/>
        <w:jc w:val="center"/>
        <w:rPr>
          <w:b/>
          <w:bCs/>
          <w:sz w:val="32"/>
          <w:szCs w:val="32"/>
        </w:rPr>
      </w:pPr>
    </w:p>
    <w:p w14:paraId="0EF3A0FD" w14:textId="64474E94" w:rsidR="009F768C" w:rsidRDefault="009F768C" w:rsidP="00965E35">
      <w:pPr>
        <w:spacing w:line="480" w:lineRule="auto"/>
        <w:jc w:val="center"/>
        <w:rPr>
          <w:b/>
          <w:bCs/>
          <w:sz w:val="32"/>
          <w:szCs w:val="32"/>
        </w:rPr>
      </w:pPr>
      <w:r>
        <w:rPr>
          <w:b/>
          <w:bCs/>
          <w:sz w:val="32"/>
          <w:szCs w:val="32"/>
        </w:rPr>
        <w:lastRenderedPageBreak/>
        <w:t>Bibliography</w:t>
      </w:r>
    </w:p>
    <w:p w14:paraId="608214C7" w14:textId="6DA65FD5" w:rsidR="0013414E" w:rsidRDefault="0013414E" w:rsidP="0013414E">
      <w:pPr>
        <w:pStyle w:val="NormalWeb"/>
        <w:rPr>
          <w:color w:val="000000"/>
        </w:rPr>
      </w:pPr>
      <w:r w:rsidRPr="00B634ED">
        <w:rPr>
          <w:color w:val="000000"/>
        </w:rPr>
        <w:t xml:space="preserve">Bennett, W. Lance, and </w:t>
      </w:r>
      <w:proofErr w:type="spellStart"/>
      <w:r w:rsidRPr="00B634ED">
        <w:rPr>
          <w:color w:val="000000"/>
        </w:rPr>
        <w:t>Segerberg</w:t>
      </w:r>
      <w:proofErr w:type="spellEnd"/>
      <w:r>
        <w:rPr>
          <w:color w:val="000000"/>
        </w:rPr>
        <w:t>, A</w:t>
      </w:r>
      <w:r w:rsidRPr="00B634ED">
        <w:rPr>
          <w:color w:val="000000"/>
        </w:rPr>
        <w:t>. 2012. “THE LOGIC OF CONNECTIVE ACTION: Digital Media and the Personalization of Contentious Politics.” </w:t>
      </w:r>
      <w:r w:rsidRPr="00B634ED">
        <w:rPr>
          <w:i/>
          <w:iCs/>
          <w:color w:val="000000"/>
        </w:rPr>
        <w:t>Information, Communication &amp; Society</w:t>
      </w:r>
      <w:r w:rsidRPr="00B634ED">
        <w:rPr>
          <w:color w:val="000000"/>
        </w:rPr>
        <w:t> 15 (5): 739–68. doi:10.1080/1369118X.2012.670661.</w:t>
      </w:r>
    </w:p>
    <w:p w14:paraId="28037D24" w14:textId="3466A2D8" w:rsidR="0013414E" w:rsidRPr="0013414E" w:rsidRDefault="0013414E" w:rsidP="0013414E">
      <w:pPr>
        <w:rPr>
          <w:rFonts w:eastAsia="Times New Roman"/>
          <w:color w:val="000000"/>
          <w:szCs w:val="24"/>
        </w:rPr>
      </w:pPr>
      <w:r w:rsidRPr="00802CF2">
        <w:rPr>
          <w:rFonts w:eastAsia="Times New Roman"/>
          <w:color w:val="000000"/>
          <w:szCs w:val="24"/>
        </w:rPr>
        <w:t>Bonilla, Yarimar, and Jonathan Rosa. “#Ferguson: Digital Protest, Hashtag Ethnography, and the Racial Politics of Social Media in the United States.” </w:t>
      </w:r>
      <w:r w:rsidRPr="00802CF2">
        <w:rPr>
          <w:rFonts w:eastAsia="Times New Roman"/>
          <w:i/>
          <w:iCs/>
          <w:color w:val="000000"/>
          <w:szCs w:val="24"/>
        </w:rPr>
        <w:t>American Ethnologist</w:t>
      </w:r>
      <w:r w:rsidRPr="00802CF2">
        <w:rPr>
          <w:rFonts w:eastAsia="Times New Roman"/>
          <w:color w:val="000000"/>
          <w:szCs w:val="24"/>
        </w:rPr>
        <w:t> 42, no. 1 (January 15, 2015): 4–17. https://doi.org/10.1111/amet.12112. </w:t>
      </w:r>
    </w:p>
    <w:p w14:paraId="35163ABF" w14:textId="0E1C9BD4" w:rsidR="0013414E" w:rsidRDefault="0013414E" w:rsidP="0013414E">
      <w:pPr>
        <w:pStyle w:val="NormalWeb"/>
        <w:rPr>
          <w:rFonts w:eastAsiaTheme="minorHAnsi"/>
          <w:color w:val="000000" w:themeColor="text1"/>
          <w14:ligatures w14:val="standardContextual"/>
        </w:rPr>
      </w:pPr>
      <w:r w:rsidRPr="00683153">
        <w:rPr>
          <w:rFonts w:eastAsiaTheme="minorHAnsi"/>
          <w:color w:val="000000" w:themeColor="text1"/>
          <w14:ligatures w14:val="standardContextual"/>
        </w:rPr>
        <w:t xml:space="preserve">Cabrera, </w:t>
      </w:r>
      <w:r>
        <w:rPr>
          <w:rFonts w:eastAsiaTheme="minorHAnsi"/>
          <w:color w:val="000000" w:themeColor="text1"/>
          <w14:ligatures w14:val="standardContextual"/>
        </w:rPr>
        <w:t xml:space="preserve">N., </w:t>
      </w:r>
      <w:r w:rsidRPr="00683153">
        <w:rPr>
          <w:rFonts w:eastAsiaTheme="minorHAnsi"/>
          <w:color w:val="000000" w:themeColor="text1"/>
          <w14:ligatures w14:val="standardContextual"/>
        </w:rPr>
        <w:t xml:space="preserve">Matias, </w:t>
      </w:r>
      <w:r>
        <w:rPr>
          <w:rFonts w:eastAsiaTheme="minorHAnsi"/>
          <w:color w:val="000000" w:themeColor="text1"/>
          <w14:ligatures w14:val="standardContextual"/>
        </w:rPr>
        <w:t xml:space="preserve">C., </w:t>
      </w:r>
      <w:r w:rsidRPr="00683153">
        <w:rPr>
          <w:rFonts w:eastAsiaTheme="minorHAnsi"/>
          <w:color w:val="000000" w:themeColor="text1"/>
          <w14:ligatures w14:val="standardContextual"/>
        </w:rPr>
        <w:t>and Montoya</w:t>
      </w:r>
      <w:r>
        <w:rPr>
          <w:rFonts w:eastAsiaTheme="minorHAnsi"/>
          <w:color w:val="000000" w:themeColor="text1"/>
          <w14:ligatures w14:val="standardContextual"/>
        </w:rPr>
        <w:t>, R</w:t>
      </w:r>
      <w:r w:rsidRPr="00683153">
        <w:rPr>
          <w:rFonts w:eastAsiaTheme="minorHAnsi"/>
          <w:color w:val="000000" w:themeColor="text1"/>
          <w14:ligatures w14:val="standardContextual"/>
        </w:rPr>
        <w:t>. “Activism or Slacktivism? The Potential and Pitfalls of Social Media in Contemporary Student Activism.” </w:t>
      </w:r>
      <w:r w:rsidRPr="00683153">
        <w:rPr>
          <w:rFonts w:eastAsiaTheme="minorHAnsi"/>
          <w:i/>
          <w:iCs/>
          <w:color w:val="000000" w:themeColor="text1"/>
          <w14:ligatures w14:val="standardContextual"/>
        </w:rPr>
        <w:t>Journal of Diversity in Higher Education</w:t>
      </w:r>
      <w:r w:rsidRPr="00683153">
        <w:rPr>
          <w:rFonts w:eastAsiaTheme="minorHAnsi"/>
          <w:color w:val="000000" w:themeColor="text1"/>
          <w14:ligatures w14:val="standardContextual"/>
        </w:rPr>
        <w:t> 10, no. 4 (December 2017): 400–415. https://doi.org/10.1037/dhe0000061. </w:t>
      </w:r>
    </w:p>
    <w:p w14:paraId="076548A2" w14:textId="4829DBEC" w:rsidR="0039025D" w:rsidRPr="0039025D" w:rsidRDefault="0039025D" w:rsidP="0013414E">
      <w:pPr>
        <w:pStyle w:val="NormalWeb"/>
        <w:rPr>
          <w:color w:val="000000"/>
        </w:rPr>
      </w:pPr>
      <w:r w:rsidRPr="00A128CF">
        <w:rPr>
          <w:color w:val="000000"/>
        </w:rPr>
        <w:t>Conover, M et al. “The digital evolution of occupy wall street.” </w:t>
      </w:r>
      <w:proofErr w:type="spellStart"/>
      <w:r w:rsidRPr="00A128CF">
        <w:rPr>
          <w:i/>
          <w:iCs/>
          <w:color w:val="000000"/>
        </w:rPr>
        <w:t>PloS</w:t>
      </w:r>
      <w:proofErr w:type="spellEnd"/>
      <w:r w:rsidRPr="00A128CF">
        <w:rPr>
          <w:i/>
          <w:iCs/>
          <w:color w:val="000000"/>
        </w:rPr>
        <w:t xml:space="preserve"> one</w:t>
      </w:r>
      <w:r w:rsidRPr="00A128CF">
        <w:rPr>
          <w:color w:val="000000"/>
        </w:rPr>
        <w:t xml:space="preserve"> vol. 8,5 e64679. 29 May. 2013, </w:t>
      </w:r>
      <w:proofErr w:type="gramStart"/>
      <w:r w:rsidRPr="00A128CF">
        <w:rPr>
          <w:color w:val="000000"/>
        </w:rPr>
        <w:t>doi:10.1371/journal.pone</w:t>
      </w:r>
      <w:proofErr w:type="gramEnd"/>
      <w:r w:rsidRPr="00A128CF">
        <w:rPr>
          <w:color w:val="000000"/>
        </w:rPr>
        <w:t>.0064679</w:t>
      </w:r>
      <w:r>
        <w:rPr>
          <w:color w:val="000000"/>
        </w:rPr>
        <w:t xml:space="preserve"> </w:t>
      </w:r>
    </w:p>
    <w:p w14:paraId="19950773" w14:textId="39596220" w:rsidR="009207DA" w:rsidRDefault="009207DA" w:rsidP="009207DA">
      <w:pPr>
        <w:pStyle w:val="NormalWeb"/>
        <w:ind w:left="567" w:hanging="567"/>
        <w:rPr>
          <w:color w:val="000000"/>
        </w:rPr>
      </w:pPr>
      <w:r>
        <w:rPr>
          <w:color w:val="000000"/>
        </w:rPr>
        <w:t>Carty, V.</w:t>
      </w:r>
      <w:r>
        <w:rPr>
          <w:rStyle w:val="apple-converted-space"/>
          <w:color w:val="000000"/>
        </w:rPr>
        <w:t> </w:t>
      </w:r>
      <w:r>
        <w:rPr>
          <w:i/>
          <w:iCs/>
          <w:color w:val="000000"/>
        </w:rPr>
        <w:t xml:space="preserve">Social </w:t>
      </w:r>
      <w:proofErr w:type="gramStart"/>
      <w:r>
        <w:rPr>
          <w:i/>
          <w:iCs/>
          <w:color w:val="000000"/>
        </w:rPr>
        <w:t>Movements</w:t>
      </w:r>
      <w:proofErr w:type="gramEnd"/>
      <w:r>
        <w:rPr>
          <w:i/>
          <w:iCs/>
          <w:color w:val="000000"/>
        </w:rPr>
        <w:t xml:space="preserve"> and new technology</w:t>
      </w:r>
      <w:r>
        <w:rPr>
          <w:color w:val="000000"/>
        </w:rPr>
        <w:t>. London: Taylor and Francis, 2018.</w:t>
      </w:r>
      <w:r>
        <w:rPr>
          <w:rStyle w:val="apple-converted-space"/>
          <w:color w:val="000000"/>
        </w:rPr>
        <w:t> </w:t>
      </w:r>
    </w:p>
    <w:p w14:paraId="6C33881F" w14:textId="0C7F5489" w:rsidR="00456B6A" w:rsidRDefault="00456B6A" w:rsidP="00456B6A">
      <w:pPr>
        <w:pStyle w:val="NormalWeb"/>
        <w:ind w:left="567" w:hanging="567"/>
        <w:rPr>
          <w:color w:val="000000"/>
        </w:rPr>
      </w:pPr>
      <w:r>
        <w:rPr>
          <w:color w:val="000000"/>
        </w:rPr>
        <w:t>Castells, M.</w:t>
      </w:r>
      <w:r>
        <w:rPr>
          <w:rStyle w:val="apple-converted-space"/>
          <w:color w:val="000000"/>
        </w:rPr>
        <w:t> </w:t>
      </w:r>
      <w:r>
        <w:rPr>
          <w:i/>
          <w:iCs/>
          <w:color w:val="000000"/>
        </w:rPr>
        <w:t>Networks of outrage and hope: Social movements in the internet age</w:t>
      </w:r>
      <w:r>
        <w:rPr>
          <w:color w:val="000000"/>
        </w:rPr>
        <w:t>. Cambridge, UK: Polity, 2013.</w:t>
      </w:r>
      <w:r>
        <w:rPr>
          <w:rStyle w:val="apple-converted-space"/>
          <w:color w:val="000000"/>
        </w:rPr>
        <w:t> </w:t>
      </w:r>
    </w:p>
    <w:p w14:paraId="5F95D6C7" w14:textId="3AF29F35" w:rsidR="00FA17FD" w:rsidRPr="00102D94" w:rsidRDefault="00102D94" w:rsidP="00102D94">
      <w:pPr>
        <w:pStyle w:val="NormalWeb"/>
        <w:rPr>
          <w:color w:val="000000"/>
        </w:rPr>
      </w:pPr>
      <w:r w:rsidRPr="00102D94">
        <w:rPr>
          <w:color w:val="000000"/>
        </w:rPr>
        <w:t>Earl, J</w:t>
      </w:r>
      <w:r w:rsidR="00E41036">
        <w:rPr>
          <w:color w:val="000000"/>
        </w:rPr>
        <w:t>.</w:t>
      </w:r>
      <w:r w:rsidRPr="00102D94">
        <w:rPr>
          <w:color w:val="000000"/>
        </w:rPr>
        <w:t xml:space="preserve">, and </w:t>
      </w:r>
      <w:proofErr w:type="spellStart"/>
      <w:r w:rsidRPr="00102D94">
        <w:rPr>
          <w:color w:val="000000"/>
        </w:rPr>
        <w:t>Kimport</w:t>
      </w:r>
      <w:proofErr w:type="spellEnd"/>
      <w:r w:rsidR="00E41036">
        <w:rPr>
          <w:color w:val="000000"/>
        </w:rPr>
        <w:t>, K.</w:t>
      </w:r>
      <w:r w:rsidRPr="00102D94">
        <w:rPr>
          <w:color w:val="000000"/>
        </w:rPr>
        <w:t> </w:t>
      </w:r>
      <w:r w:rsidRPr="00102D94">
        <w:rPr>
          <w:i/>
          <w:iCs/>
          <w:color w:val="000000"/>
        </w:rPr>
        <w:t>Digitally enabled social change: Activism in the internet age</w:t>
      </w:r>
      <w:r w:rsidRPr="00102D94">
        <w:rPr>
          <w:color w:val="000000"/>
        </w:rPr>
        <w:t>. Cambridge, MA: MIT Press, 2013. </w:t>
      </w:r>
    </w:p>
    <w:p w14:paraId="51CB40F2" w14:textId="6965503D" w:rsidR="00CC4C8F" w:rsidRDefault="00CC4C8F" w:rsidP="00CC4C8F">
      <w:pPr>
        <w:pStyle w:val="NormalWeb"/>
        <w:rPr>
          <w:color w:val="000000"/>
        </w:rPr>
      </w:pPr>
      <w:r w:rsidRPr="00CC4C8F">
        <w:rPr>
          <w:color w:val="000000"/>
        </w:rPr>
        <w:t>Gladwell, M. “Small Change: Why the Revolution Will Not Be Tweeted.” The New Yorker, September 27, 2010. https://www.newyorker.com/magazine/2010/10/04/small-change-malcolm-gladwell. </w:t>
      </w:r>
    </w:p>
    <w:p w14:paraId="61AC2611" w14:textId="446877D2" w:rsidR="00FA17FD" w:rsidRDefault="00FA17FD" w:rsidP="00FA17FD">
      <w:pPr>
        <w:rPr>
          <w:rFonts w:eastAsia="Times New Roman"/>
          <w:color w:val="000000"/>
          <w:szCs w:val="24"/>
        </w:rPr>
      </w:pPr>
      <w:r w:rsidRPr="00E41036">
        <w:rPr>
          <w:rFonts w:eastAsia="Times New Roman"/>
          <w:color w:val="000000"/>
          <w:szCs w:val="24"/>
        </w:rPr>
        <w:t>Gladwell, M. “On Slacktivism.” The New Yorker, October 18, 2010. https://www.newyorker.com/magazine/2010/10/25/on-slacktivism. </w:t>
      </w:r>
    </w:p>
    <w:p w14:paraId="70A3C588" w14:textId="40968250" w:rsidR="00706155" w:rsidRDefault="00706155" w:rsidP="00706155">
      <w:pPr>
        <w:pStyle w:val="NormalWeb"/>
        <w:rPr>
          <w:color w:val="000000"/>
        </w:rPr>
      </w:pPr>
      <w:r>
        <w:rPr>
          <w:color w:val="000000"/>
        </w:rPr>
        <w:t>Hosterman, A., Johnson, N., Stouffer, R., Herring, S. Twitter, Social Support Messages and the #MeToo Movement.</w:t>
      </w:r>
      <w:r>
        <w:rPr>
          <w:i/>
          <w:iCs/>
          <w:color w:val="000000"/>
        </w:rPr>
        <w:t xml:space="preserve"> The Journal of Social Media in Society, </w:t>
      </w:r>
      <w:r w:rsidRPr="001612C2">
        <w:rPr>
          <w:i/>
          <w:iCs/>
          <w:color w:val="000000"/>
        </w:rPr>
        <w:t>Vol.7, No.2, Page 69-91</w:t>
      </w:r>
      <w:r>
        <w:rPr>
          <w:color w:val="000000"/>
        </w:rPr>
        <w:t xml:space="preserve"> 2018</w:t>
      </w:r>
    </w:p>
    <w:p w14:paraId="6EC6FDE3" w14:textId="2CD75566" w:rsidR="00706155" w:rsidRDefault="00706155" w:rsidP="00706155">
      <w:pPr>
        <w:pStyle w:val="NormalWeb"/>
        <w:rPr>
          <w:color w:val="000000"/>
        </w:rPr>
      </w:pPr>
      <w:r w:rsidRPr="00814D48">
        <w:rPr>
          <w:color w:val="000000"/>
        </w:rPr>
        <w:t>Kayani, M. Digital Technologies and Social Movements: A 'Revolution’ in Methods, Tactics and Structure</w:t>
      </w:r>
      <w:proofErr w:type="gramStart"/>
      <w:r w:rsidRPr="00814D48">
        <w:rPr>
          <w:color w:val="000000"/>
        </w:rPr>
        <w:t>? .</w:t>
      </w:r>
      <w:proofErr w:type="gramEnd"/>
      <w:r w:rsidRPr="00814D48">
        <w:rPr>
          <w:color w:val="000000"/>
        </w:rPr>
        <w:t> </w:t>
      </w:r>
      <w:r w:rsidRPr="00814D48">
        <w:rPr>
          <w:i/>
          <w:iCs/>
          <w:color w:val="000000"/>
        </w:rPr>
        <w:t>Journal of Intersectional Social Justice</w:t>
      </w:r>
      <w:r w:rsidRPr="00814D48">
        <w:rPr>
          <w:color w:val="000000"/>
        </w:rPr>
        <w:t xml:space="preserve">. </w:t>
      </w:r>
      <w:hyperlink r:id="rId6" w:history="1">
        <w:r w:rsidRPr="00C01FC4">
          <w:rPr>
            <w:rStyle w:val="Hyperlink"/>
          </w:rPr>
          <w:t>https://jisj.pubpub.org/pub/83uriffr 2025</w:t>
        </w:r>
      </w:hyperlink>
      <w:r>
        <w:rPr>
          <w:color w:val="000000"/>
        </w:rPr>
        <w:t xml:space="preserve"> </w:t>
      </w:r>
    </w:p>
    <w:p w14:paraId="39F22522" w14:textId="19C4EFF5" w:rsidR="00706155" w:rsidRPr="00CC4C8F" w:rsidRDefault="00706155" w:rsidP="00706155">
      <w:pPr>
        <w:pStyle w:val="NormalWeb"/>
        <w:rPr>
          <w:color w:val="000000"/>
        </w:rPr>
      </w:pPr>
      <w:r w:rsidRPr="004E05B9">
        <w:rPr>
          <w:color w:val="000000"/>
        </w:rPr>
        <w:t>Mezey, N., Singh, L., Williams, J. #MeToo as Catalyst: A Glimpse into 21</w:t>
      </w:r>
      <w:r w:rsidRPr="004E05B9">
        <w:rPr>
          <w:color w:val="000000"/>
          <w:vertAlign w:val="superscript"/>
        </w:rPr>
        <w:t>st</w:t>
      </w:r>
      <w:r w:rsidRPr="004E05B9">
        <w:rPr>
          <w:color w:val="000000"/>
        </w:rPr>
        <w:t xml:space="preserve"> Century Activism. </w:t>
      </w:r>
      <w:r w:rsidRPr="004E05B9">
        <w:rPr>
          <w:i/>
          <w:iCs/>
          <w:color w:val="000000"/>
        </w:rPr>
        <w:t xml:space="preserve">Georgetown University Law Center, </w:t>
      </w:r>
      <w:r w:rsidRPr="004E05B9">
        <w:rPr>
          <w:color w:val="000000"/>
        </w:rPr>
        <w:t>2019</w:t>
      </w:r>
      <w:r>
        <w:rPr>
          <w:color w:val="000000"/>
        </w:rPr>
        <w:t xml:space="preserve"> </w:t>
      </w:r>
      <w:hyperlink r:id="rId7" w:history="1">
        <w:r w:rsidRPr="00C01FC4">
          <w:rPr>
            <w:rStyle w:val="Hyperlink"/>
          </w:rPr>
          <w:t>https://scholarship.law.georgetown.edu/cgi/viewcontent.cgi?article=3235&amp;context=facpub</w:t>
        </w:r>
      </w:hyperlink>
      <w:r>
        <w:rPr>
          <w:color w:val="000000"/>
        </w:rPr>
        <w:t xml:space="preserve"> </w:t>
      </w:r>
    </w:p>
    <w:p w14:paraId="428512E1" w14:textId="183A6007" w:rsidR="00C2463D" w:rsidRPr="00C2463D" w:rsidRDefault="00C2463D" w:rsidP="00C2463D">
      <w:pPr>
        <w:pStyle w:val="NormalWeb"/>
        <w:rPr>
          <w:color w:val="000000"/>
        </w:rPr>
      </w:pPr>
      <w:r w:rsidRPr="00C2463D">
        <w:rPr>
          <w:color w:val="000000"/>
        </w:rPr>
        <w:t>Neal,</w:t>
      </w:r>
      <w:r w:rsidR="00E41036">
        <w:rPr>
          <w:color w:val="000000"/>
        </w:rPr>
        <w:t xml:space="preserve"> C.,</w:t>
      </w:r>
      <w:r w:rsidRPr="00C2463D">
        <w:rPr>
          <w:color w:val="000000"/>
        </w:rPr>
        <w:t xml:space="preserve"> Andrews, </w:t>
      </w:r>
      <w:r w:rsidR="002B4846">
        <w:rPr>
          <w:color w:val="000000"/>
        </w:rPr>
        <w:t xml:space="preserve">K., </w:t>
      </w:r>
      <w:r w:rsidRPr="00C2463D">
        <w:rPr>
          <w:color w:val="000000"/>
        </w:rPr>
        <w:t>and Lu</w:t>
      </w:r>
      <w:r w:rsidR="002B4846">
        <w:rPr>
          <w:color w:val="000000"/>
        </w:rPr>
        <w:t>, T.</w:t>
      </w:r>
      <w:r w:rsidRPr="00C2463D">
        <w:rPr>
          <w:color w:val="000000"/>
        </w:rPr>
        <w:t xml:space="preserve"> “Contemporary Social Movements in a Hybrid Media Environment.” </w:t>
      </w:r>
      <w:r w:rsidRPr="00C2463D">
        <w:rPr>
          <w:i/>
          <w:iCs/>
          <w:color w:val="000000"/>
        </w:rPr>
        <w:t>Annual Review of Sociology</w:t>
      </w:r>
      <w:r w:rsidRPr="00C2463D">
        <w:rPr>
          <w:color w:val="000000"/>
        </w:rPr>
        <w:t> 46, no. 1 (July 30, 2020): 443–65. https://doi.org/10.1146/annurev-soc-121919-054627. </w:t>
      </w:r>
    </w:p>
    <w:p w14:paraId="334CABEF" w14:textId="28483CCE" w:rsidR="00706155" w:rsidRDefault="00706155" w:rsidP="00F46457">
      <w:pPr>
        <w:pStyle w:val="NormalWeb"/>
        <w:rPr>
          <w:color w:val="000000"/>
        </w:rPr>
      </w:pPr>
      <w:r w:rsidRPr="008B756C">
        <w:rPr>
          <w:color w:val="000000"/>
        </w:rPr>
        <w:lastRenderedPageBreak/>
        <w:t>Olaniran, Bolane, and Williams. “Social Media Effects: Hijacking Democracy and Civility in Civic Engagement.” </w:t>
      </w:r>
      <w:r w:rsidRPr="008B756C">
        <w:rPr>
          <w:i/>
          <w:iCs/>
          <w:color w:val="000000"/>
        </w:rPr>
        <w:t>Rhetoric, Politics and Society</w:t>
      </w:r>
      <w:r w:rsidRPr="008B756C">
        <w:rPr>
          <w:color w:val="000000"/>
        </w:rPr>
        <w:t>, 2020, 77–94. https://doi.org/10.1007/978-3-030-36525-7_5. </w:t>
      </w:r>
    </w:p>
    <w:p w14:paraId="1C59E2E7" w14:textId="426B8EA8" w:rsidR="00F46457" w:rsidRPr="00F46457" w:rsidRDefault="00F46457" w:rsidP="00F46457">
      <w:pPr>
        <w:pStyle w:val="NormalWeb"/>
        <w:rPr>
          <w:color w:val="000000"/>
        </w:rPr>
      </w:pPr>
      <w:r w:rsidRPr="00F46457">
        <w:rPr>
          <w:color w:val="000000"/>
        </w:rPr>
        <w:t>Poell, T. “Social Media, Temporality, and the Legitimacy of Protest.” </w:t>
      </w:r>
      <w:r w:rsidRPr="00F46457">
        <w:rPr>
          <w:i/>
          <w:iCs/>
          <w:color w:val="000000"/>
        </w:rPr>
        <w:t>Social Movement Studies</w:t>
      </w:r>
      <w:r w:rsidRPr="00F46457">
        <w:rPr>
          <w:color w:val="000000"/>
        </w:rPr>
        <w:t> 19, no. 5–6 (April 15, 2019): 609–24. https://doi.org/10.1080/14742837.2019.1605287. </w:t>
      </w:r>
    </w:p>
    <w:p w14:paraId="4F9BB1E1" w14:textId="36EFAB74" w:rsidR="00DC124E" w:rsidRPr="00DC124E" w:rsidRDefault="00DC124E" w:rsidP="00DC124E">
      <w:pPr>
        <w:pStyle w:val="NormalWeb"/>
        <w:rPr>
          <w:color w:val="000000"/>
        </w:rPr>
      </w:pPr>
      <w:r w:rsidRPr="00DC124E">
        <w:rPr>
          <w:color w:val="000000"/>
        </w:rPr>
        <w:t xml:space="preserve">Sweeny, </w:t>
      </w:r>
      <w:r w:rsidR="00035ED8">
        <w:rPr>
          <w:color w:val="000000"/>
        </w:rPr>
        <w:t xml:space="preserve">J. </w:t>
      </w:r>
      <w:r w:rsidRPr="00DC124E">
        <w:rPr>
          <w:color w:val="000000"/>
        </w:rPr>
        <w:t xml:space="preserve">The #MeToo Movement in Comparative Perspective," American University Journal of Gender, Social Policy &amp; the Law: Vol. </w:t>
      </w:r>
      <w:proofErr w:type="gramStart"/>
      <w:r w:rsidRPr="00DC124E">
        <w:rPr>
          <w:color w:val="000000"/>
        </w:rPr>
        <w:t>29 :</w:t>
      </w:r>
      <w:proofErr w:type="gramEnd"/>
      <w:r w:rsidRPr="00DC124E">
        <w:rPr>
          <w:color w:val="000000"/>
        </w:rPr>
        <w:t xml:space="preserve"> </w:t>
      </w:r>
      <w:proofErr w:type="spellStart"/>
      <w:r w:rsidRPr="00DC124E">
        <w:rPr>
          <w:color w:val="000000"/>
        </w:rPr>
        <w:t>Iss</w:t>
      </w:r>
      <w:proofErr w:type="spellEnd"/>
      <w:r w:rsidRPr="00DC124E">
        <w:rPr>
          <w:color w:val="000000"/>
        </w:rPr>
        <w:t xml:space="preserve">. </w:t>
      </w:r>
      <w:proofErr w:type="gramStart"/>
      <w:r w:rsidRPr="00DC124E">
        <w:rPr>
          <w:color w:val="000000"/>
        </w:rPr>
        <w:t>1 ,</w:t>
      </w:r>
      <w:proofErr w:type="gramEnd"/>
      <w:r w:rsidRPr="00DC124E">
        <w:rPr>
          <w:color w:val="000000"/>
        </w:rPr>
        <w:t xml:space="preserve"> Article 2.</w:t>
      </w:r>
      <w:r w:rsidR="00035ED8">
        <w:rPr>
          <w:color w:val="000000"/>
        </w:rPr>
        <w:t xml:space="preserve"> 2020</w:t>
      </w:r>
    </w:p>
    <w:p w14:paraId="123CDF78" w14:textId="68D1EBAC" w:rsidR="002D73D4" w:rsidRDefault="002D73D4" w:rsidP="002D73D4">
      <w:pPr>
        <w:rPr>
          <w:rFonts w:eastAsia="Times New Roman"/>
          <w:color w:val="000000"/>
          <w:szCs w:val="24"/>
        </w:rPr>
      </w:pPr>
      <w:r w:rsidRPr="002D73D4">
        <w:rPr>
          <w:rFonts w:eastAsia="Times New Roman"/>
          <w:color w:val="000000"/>
          <w:szCs w:val="24"/>
        </w:rPr>
        <w:t xml:space="preserve">Tufekci, Z. </w:t>
      </w:r>
      <w:r w:rsidR="00100A83">
        <w:rPr>
          <w:rFonts w:eastAsia="Times New Roman"/>
          <w:color w:val="000000"/>
          <w:szCs w:val="24"/>
        </w:rPr>
        <w:t xml:space="preserve">Social Movements and Governments in the Digital Age: Evaluating a Complex Landscape. </w:t>
      </w:r>
      <w:r w:rsidRPr="002D73D4">
        <w:rPr>
          <w:rFonts w:eastAsia="Times New Roman"/>
          <w:i/>
          <w:iCs/>
          <w:color w:val="000000"/>
          <w:szCs w:val="24"/>
        </w:rPr>
        <w:t>Journal of International Affairs</w:t>
      </w:r>
      <w:r w:rsidRPr="002D73D4">
        <w:rPr>
          <w:rFonts w:eastAsia="Times New Roman"/>
          <w:color w:val="000000"/>
          <w:szCs w:val="24"/>
        </w:rPr>
        <w:t>, </w:t>
      </w:r>
      <w:r w:rsidRPr="002D73D4">
        <w:rPr>
          <w:rFonts w:eastAsia="Times New Roman"/>
          <w:i/>
          <w:iCs/>
          <w:color w:val="000000"/>
          <w:szCs w:val="24"/>
        </w:rPr>
        <w:t>68</w:t>
      </w:r>
      <w:r w:rsidRPr="002D73D4">
        <w:rPr>
          <w:rFonts w:eastAsia="Times New Roman"/>
          <w:color w:val="000000"/>
          <w:szCs w:val="24"/>
        </w:rPr>
        <w:t xml:space="preserve">(1), 1–18. </w:t>
      </w:r>
      <w:r w:rsidR="00100A83">
        <w:rPr>
          <w:rFonts w:eastAsia="Times New Roman"/>
          <w:color w:val="000000"/>
          <w:szCs w:val="24"/>
        </w:rPr>
        <w:t xml:space="preserve">2014 </w:t>
      </w:r>
      <w:hyperlink r:id="rId8" w:history="1">
        <w:r w:rsidR="00100A83" w:rsidRPr="00C01FC4">
          <w:rPr>
            <w:rStyle w:val="Hyperlink"/>
            <w:rFonts w:eastAsia="Times New Roman"/>
            <w:szCs w:val="24"/>
          </w:rPr>
          <w:t>http://www.jstor.org.bsuproxy.mnpals.net/stable/24461703</w:t>
        </w:r>
      </w:hyperlink>
      <w:r>
        <w:rPr>
          <w:rFonts w:eastAsia="Times New Roman"/>
          <w:color w:val="000000"/>
          <w:szCs w:val="24"/>
        </w:rPr>
        <w:t xml:space="preserve"> </w:t>
      </w:r>
    </w:p>
    <w:p w14:paraId="229B47F6" w14:textId="77777777" w:rsidR="00E41036" w:rsidRPr="002D73D4" w:rsidRDefault="00E41036" w:rsidP="002D73D4">
      <w:pPr>
        <w:rPr>
          <w:rFonts w:eastAsia="Times New Roman"/>
          <w:color w:val="000000"/>
          <w:szCs w:val="24"/>
        </w:rPr>
      </w:pPr>
    </w:p>
    <w:p w14:paraId="4321394C" w14:textId="3DD6C2B5" w:rsidR="009F768C" w:rsidRDefault="009F768C" w:rsidP="00B07BB5">
      <w:pPr>
        <w:spacing w:line="480" w:lineRule="auto"/>
        <w:jc w:val="center"/>
        <w:rPr>
          <w:b/>
          <w:bCs/>
          <w:sz w:val="32"/>
          <w:szCs w:val="32"/>
        </w:rPr>
      </w:pPr>
    </w:p>
    <w:p w14:paraId="3F5DAC91" w14:textId="23915C1B" w:rsidR="00BB6874" w:rsidRPr="004E05B9" w:rsidRDefault="00BB6874" w:rsidP="004E05B9">
      <w:pPr>
        <w:rPr>
          <w:szCs w:val="24"/>
        </w:rPr>
      </w:pPr>
    </w:p>
    <w:sectPr w:rsidR="00BB6874" w:rsidRPr="004E05B9" w:rsidSect="00EB7E2B">
      <w:headerReference w:type="even" r:id="rId9"/>
      <w:headerReference w:type="default" r:id="rId10"/>
      <w:head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171A" w14:textId="77777777" w:rsidR="00AE4685" w:rsidRDefault="00AE4685" w:rsidP="00EB7E2B">
      <w:r>
        <w:separator/>
      </w:r>
    </w:p>
  </w:endnote>
  <w:endnote w:type="continuationSeparator" w:id="0">
    <w:p w14:paraId="54911C3D" w14:textId="77777777" w:rsidR="00AE4685" w:rsidRDefault="00AE4685" w:rsidP="00EB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576D3" w14:textId="77777777" w:rsidR="00AE4685" w:rsidRDefault="00AE4685" w:rsidP="00EB7E2B">
      <w:r>
        <w:separator/>
      </w:r>
    </w:p>
  </w:footnote>
  <w:footnote w:type="continuationSeparator" w:id="0">
    <w:p w14:paraId="43AA87A2" w14:textId="77777777" w:rsidR="00AE4685" w:rsidRDefault="00AE4685" w:rsidP="00EB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988498"/>
      <w:docPartObj>
        <w:docPartGallery w:val="Page Numbers (Top of Page)"/>
        <w:docPartUnique/>
      </w:docPartObj>
    </w:sdtPr>
    <w:sdtContent>
      <w:p w14:paraId="2FBFCD9B" w14:textId="0AAD3E27" w:rsidR="00EB7E2B" w:rsidRDefault="00EB7E2B" w:rsidP="009E25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0202660"/>
      <w:docPartObj>
        <w:docPartGallery w:val="Page Numbers (Top of Page)"/>
        <w:docPartUnique/>
      </w:docPartObj>
    </w:sdtPr>
    <w:sdtContent>
      <w:p w14:paraId="089C18E1" w14:textId="44B96212" w:rsidR="00EB7E2B" w:rsidRDefault="00EB7E2B" w:rsidP="009E25DD">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08096433"/>
      <w:docPartObj>
        <w:docPartGallery w:val="Page Numbers (Top of Page)"/>
        <w:docPartUnique/>
      </w:docPartObj>
    </w:sdtPr>
    <w:sdtContent>
      <w:p w14:paraId="19DF1856" w14:textId="2F0F3E32" w:rsidR="00EB7E2B" w:rsidRDefault="00EB7E2B" w:rsidP="009E25DD">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346C7" w14:textId="77777777" w:rsidR="00EB7E2B" w:rsidRDefault="00EB7E2B" w:rsidP="00EB7E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6981190"/>
      <w:docPartObj>
        <w:docPartGallery w:val="Page Numbers (Top of Page)"/>
        <w:docPartUnique/>
      </w:docPartObj>
    </w:sdtPr>
    <w:sdtContent>
      <w:p w14:paraId="3DF636E2" w14:textId="4BC7935F" w:rsidR="009E25DD" w:rsidRDefault="009E25DD" w:rsidP="00BC41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199311BB" w14:textId="7611BB40" w:rsidR="00EB7E2B" w:rsidRDefault="009E25DD" w:rsidP="00EB7E2B">
    <w:pPr>
      <w:pStyle w:val="Header"/>
      <w:ind w:right="360"/>
    </w:pPr>
    <w:r>
      <w:tab/>
      <w:t xml:space="preserve">                                                                                                                                           Eskew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896E" w14:textId="77777777" w:rsidR="00EB7E2B" w:rsidRDefault="00EB7E2B" w:rsidP="00EB7E2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9F"/>
    <w:rsid w:val="00012BDD"/>
    <w:rsid w:val="00014CD1"/>
    <w:rsid w:val="00035ED8"/>
    <w:rsid w:val="000417B9"/>
    <w:rsid w:val="00041B10"/>
    <w:rsid w:val="000537E0"/>
    <w:rsid w:val="0005776D"/>
    <w:rsid w:val="00061226"/>
    <w:rsid w:val="0007459F"/>
    <w:rsid w:val="00097F1C"/>
    <w:rsid w:val="000A05C1"/>
    <w:rsid w:val="000C7549"/>
    <w:rsid w:val="000F10A8"/>
    <w:rsid w:val="00100A83"/>
    <w:rsid w:val="00102D94"/>
    <w:rsid w:val="00111E96"/>
    <w:rsid w:val="00112A4E"/>
    <w:rsid w:val="0013414E"/>
    <w:rsid w:val="001343FC"/>
    <w:rsid w:val="00150120"/>
    <w:rsid w:val="001612C2"/>
    <w:rsid w:val="001C6731"/>
    <w:rsid w:val="001E0BE0"/>
    <w:rsid w:val="00231525"/>
    <w:rsid w:val="00232283"/>
    <w:rsid w:val="0026413A"/>
    <w:rsid w:val="00285532"/>
    <w:rsid w:val="002928FA"/>
    <w:rsid w:val="002A2DF6"/>
    <w:rsid w:val="002B4846"/>
    <w:rsid w:val="002C21D7"/>
    <w:rsid w:val="002D733A"/>
    <w:rsid w:val="002D73D4"/>
    <w:rsid w:val="00302213"/>
    <w:rsid w:val="0032792B"/>
    <w:rsid w:val="00367BFA"/>
    <w:rsid w:val="0039025D"/>
    <w:rsid w:val="003A1D74"/>
    <w:rsid w:val="003F56BA"/>
    <w:rsid w:val="004003D2"/>
    <w:rsid w:val="004057B4"/>
    <w:rsid w:val="00451910"/>
    <w:rsid w:val="00456B6A"/>
    <w:rsid w:val="00470A10"/>
    <w:rsid w:val="0047377A"/>
    <w:rsid w:val="004950FC"/>
    <w:rsid w:val="004A57C6"/>
    <w:rsid w:val="004B2988"/>
    <w:rsid w:val="004C1E90"/>
    <w:rsid w:val="004E05B9"/>
    <w:rsid w:val="004E41DB"/>
    <w:rsid w:val="005001B2"/>
    <w:rsid w:val="00507EF1"/>
    <w:rsid w:val="00510F37"/>
    <w:rsid w:val="00540CB6"/>
    <w:rsid w:val="00566CB8"/>
    <w:rsid w:val="005735C3"/>
    <w:rsid w:val="005829EE"/>
    <w:rsid w:val="00595DE1"/>
    <w:rsid w:val="00596A8B"/>
    <w:rsid w:val="005A1F9C"/>
    <w:rsid w:val="005C24DD"/>
    <w:rsid w:val="005D5ABE"/>
    <w:rsid w:val="00625C9C"/>
    <w:rsid w:val="0063270A"/>
    <w:rsid w:val="00683153"/>
    <w:rsid w:val="006B3316"/>
    <w:rsid w:val="006D2314"/>
    <w:rsid w:val="00701DED"/>
    <w:rsid w:val="00706155"/>
    <w:rsid w:val="0071562D"/>
    <w:rsid w:val="00716AE4"/>
    <w:rsid w:val="007342E9"/>
    <w:rsid w:val="00745E9D"/>
    <w:rsid w:val="00774C56"/>
    <w:rsid w:val="00781EC4"/>
    <w:rsid w:val="007C4334"/>
    <w:rsid w:val="007D067F"/>
    <w:rsid w:val="007F213A"/>
    <w:rsid w:val="007F690D"/>
    <w:rsid w:val="00802CF2"/>
    <w:rsid w:val="00814D48"/>
    <w:rsid w:val="008157A5"/>
    <w:rsid w:val="00827BAB"/>
    <w:rsid w:val="00862B1C"/>
    <w:rsid w:val="00864D80"/>
    <w:rsid w:val="008673D8"/>
    <w:rsid w:val="008B756C"/>
    <w:rsid w:val="008D190A"/>
    <w:rsid w:val="008D779F"/>
    <w:rsid w:val="008F60C5"/>
    <w:rsid w:val="00915D6D"/>
    <w:rsid w:val="0091625A"/>
    <w:rsid w:val="009207DA"/>
    <w:rsid w:val="00932516"/>
    <w:rsid w:val="00942F36"/>
    <w:rsid w:val="00950743"/>
    <w:rsid w:val="0095396E"/>
    <w:rsid w:val="00965E35"/>
    <w:rsid w:val="00975E8E"/>
    <w:rsid w:val="009A42FA"/>
    <w:rsid w:val="009C2C0D"/>
    <w:rsid w:val="009C50FF"/>
    <w:rsid w:val="009D42C4"/>
    <w:rsid w:val="009E25DD"/>
    <w:rsid w:val="009E6E81"/>
    <w:rsid w:val="009F768C"/>
    <w:rsid w:val="00A07D11"/>
    <w:rsid w:val="00A128CF"/>
    <w:rsid w:val="00A27222"/>
    <w:rsid w:val="00A33FD1"/>
    <w:rsid w:val="00A35496"/>
    <w:rsid w:val="00A80A21"/>
    <w:rsid w:val="00AA0027"/>
    <w:rsid w:val="00AA273C"/>
    <w:rsid w:val="00AD587B"/>
    <w:rsid w:val="00AE0206"/>
    <w:rsid w:val="00AE4685"/>
    <w:rsid w:val="00B025D0"/>
    <w:rsid w:val="00B07BB5"/>
    <w:rsid w:val="00B25CF9"/>
    <w:rsid w:val="00B34247"/>
    <w:rsid w:val="00B57B1C"/>
    <w:rsid w:val="00B613AF"/>
    <w:rsid w:val="00B634ED"/>
    <w:rsid w:val="00B71423"/>
    <w:rsid w:val="00B81779"/>
    <w:rsid w:val="00BB6874"/>
    <w:rsid w:val="00BF0E61"/>
    <w:rsid w:val="00BF0F72"/>
    <w:rsid w:val="00C2463D"/>
    <w:rsid w:val="00C277CF"/>
    <w:rsid w:val="00C403F3"/>
    <w:rsid w:val="00C55E22"/>
    <w:rsid w:val="00C65394"/>
    <w:rsid w:val="00C719D6"/>
    <w:rsid w:val="00C84E62"/>
    <w:rsid w:val="00C93071"/>
    <w:rsid w:val="00CA5364"/>
    <w:rsid w:val="00CB3720"/>
    <w:rsid w:val="00CC4C8F"/>
    <w:rsid w:val="00CF3363"/>
    <w:rsid w:val="00D06B11"/>
    <w:rsid w:val="00D26F30"/>
    <w:rsid w:val="00D77D35"/>
    <w:rsid w:val="00D81931"/>
    <w:rsid w:val="00DC124E"/>
    <w:rsid w:val="00DC781B"/>
    <w:rsid w:val="00DE3611"/>
    <w:rsid w:val="00DF40A5"/>
    <w:rsid w:val="00E27DD4"/>
    <w:rsid w:val="00E3011E"/>
    <w:rsid w:val="00E3597E"/>
    <w:rsid w:val="00E41036"/>
    <w:rsid w:val="00E479C5"/>
    <w:rsid w:val="00E5238A"/>
    <w:rsid w:val="00E5727C"/>
    <w:rsid w:val="00E75485"/>
    <w:rsid w:val="00EB7E2B"/>
    <w:rsid w:val="00EC5A10"/>
    <w:rsid w:val="00EC6B2E"/>
    <w:rsid w:val="00ED3C1B"/>
    <w:rsid w:val="00ED72D6"/>
    <w:rsid w:val="00EE4659"/>
    <w:rsid w:val="00EF4BF9"/>
    <w:rsid w:val="00F26687"/>
    <w:rsid w:val="00F42580"/>
    <w:rsid w:val="00F46457"/>
    <w:rsid w:val="00F5242B"/>
    <w:rsid w:val="00FA17FD"/>
    <w:rsid w:val="00FB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3863"/>
  <w15:chartTrackingRefBased/>
  <w15:docId w15:val="{30D74B4D-2332-9A42-AA3F-2145299B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4E"/>
    <w:rPr>
      <w:rFonts w:ascii="Times New Roman" w:eastAsia="Calibri" w:hAnsi="Times New Roman" w:cs="Times New Roman"/>
      <w:kern w:val="0"/>
      <w:szCs w:val="22"/>
      <w14:ligatures w14:val="none"/>
    </w:rPr>
  </w:style>
  <w:style w:type="paragraph" w:styleId="Heading2">
    <w:name w:val="heading 2"/>
    <w:basedOn w:val="Normal"/>
    <w:next w:val="Normal"/>
    <w:link w:val="Heading2Char"/>
    <w:uiPriority w:val="9"/>
    <w:unhideWhenUsed/>
    <w:qFormat/>
    <w:rsid w:val="00EB7E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3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587B"/>
    <w:pPr>
      <w:spacing w:before="100" w:beforeAutospacing="1" w:after="100" w:afterAutospacing="1"/>
    </w:pPr>
    <w:rPr>
      <w:rFonts w:eastAsia="Times New Roman"/>
      <w:szCs w:val="24"/>
    </w:rPr>
  </w:style>
  <w:style w:type="character" w:customStyle="1" w:styleId="apple-converted-space">
    <w:name w:val="apple-converted-space"/>
    <w:basedOn w:val="DefaultParagraphFont"/>
    <w:rsid w:val="00AD587B"/>
  </w:style>
  <w:style w:type="character" w:styleId="Emphasis">
    <w:name w:val="Emphasis"/>
    <w:basedOn w:val="DefaultParagraphFont"/>
    <w:uiPriority w:val="20"/>
    <w:qFormat/>
    <w:rsid w:val="00AD587B"/>
    <w:rPr>
      <w:i/>
      <w:iCs/>
    </w:rPr>
  </w:style>
  <w:style w:type="character" w:styleId="Hyperlink">
    <w:name w:val="Hyperlink"/>
    <w:basedOn w:val="DefaultParagraphFont"/>
    <w:uiPriority w:val="99"/>
    <w:unhideWhenUsed/>
    <w:rsid w:val="00AD587B"/>
    <w:rPr>
      <w:color w:val="0000FF"/>
      <w:u w:val="single"/>
    </w:rPr>
  </w:style>
  <w:style w:type="character" w:styleId="FollowedHyperlink">
    <w:name w:val="FollowedHyperlink"/>
    <w:basedOn w:val="DefaultParagraphFont"/>
    <w:uiPriority w:val="99"/>
    <w:semiHidden/>
    <w:unhideWhenUsed/>
    <w:rsid w:val="009C50FF"/>
    <w:rPr>
      <w:color w:val="954F72" w:themeColor="followedHyperlink"/>
      <w:u w:val="single"/>
    </w:rPr>
  </w:style>
  <w:style w:type="paragraph" w:styleId="Header">
    <w:name w:val="header"/>
    <w:basedOn w:val="Normal"/>
    <w:link w:val="HeaderChar"/>
    <w:uiPriority w:val="99"/>
    <w:unhideWhenUsed/>
    <w:rsid w:val="00EB7E2B"/>
    <w:pPr>
      <w:tabs>
        <w:tab w:val="center" w:pos="4680"/>
        <w:tab w:val="right" w:pos="9360"/>
      </w:tabs>
    </w:pPr>
  </w:style>
  <w:style w:type="character" w:customStyle="1" w:styleId="HeaderChar">
    <w:name w:val="Header Char"/>
    <w:basedOn w:val="DefaultParagraphFont"/>
    <w:link w:val="Header"/>
    <w:uiPriority w:val="99"/>
    <w:rsid w:val="00EB7E2B"/>
    <w:rPr>
      <w:rFonts w:ascii="Times New Roman" w:eastAsia="Calibri" w:hAnsi="Times New Roman" w:cs="Times New Roman"/>
      <w:kern w:val="0"/>
      <w:szCs w:val="22"/>
      <w14:ligatures w14:val="none"/>
    </w:rPr>
  </w:style>
  <w:style w:type="character" w:styleId="PageNumber">
    <w:name w:val="page number"/>
    <w:basedOn w:val="DefaultParagraphFont"/>
    <w:uiPriority w:val="99"/>
    <w:semiHidden/>
    <w:unhideWhenUsed/>
    <w:rsid w:val="00EB7E2B"/>
  </w:style>
  <w:style w:type="paragraph" w:styleId="Footer">
    <w:name w:val="footer"/>
    <w:basedOn w:val="Normal"/>
    <w:link w:val="FooterChar"/>
    <w:uiPriority w:val="99"/>
    <w:unhideWhenUsed/>
    <w:rsid w:val="00EB7E2B"/>
    <w:pPr>
      <w:tabs>
        <w:tab w:val="center" w:pos="4680"/>
        <w:tab w:val="right" w:pos="9360"/>
      </w:tabs>
    </w:pPr>
  </w:style>
  <w:style w:type="character" w:customStyle="1" w:styleId="FooterChar">
    <w:name w:val="Footer Char"/>
    <w:basedOn w:val="DefaultParagraphFont"/>
    <w:link w:val="Footer"/>
    <w:uiPriority w:val="99"/>
    <w:rsid w:val="00EB7E2B"/>
    <w:rPr>
      <w:rFonts w:ascii="Times New Roman" w:eastAsia="Calibri" w:hAnsi="Times New Roman" w:cs="Times New Roman"/>
      <w:kern w:val="0"/>
      <w:szCs w:val="22"/>
      <w14:ligatures w14:val="none"/>
    </w:rPr>
  </w:style>
  <w:style w:type="character" w:customStyle="1" w:styleId="Heading2Char">
    <w:name w:val="Heading 2 Char"/>
    <w:basedOn w:val="DefaultParagraphFont"/>
    <w:link w:val="Heading2"/>
    <w:uiPriority w:val="9"/>
    <w:rsid w:val="00EB7E2B"/>
    <w:rPr>
      <w:rFonts w:asciiTheme="majorHAnsi" w:eastAsiaTheme="majorEastAsia" w:hAnsiTheme="majorHAnsi" w:cstheme="majorBidi"/>
      <w:color w:val="2F5496" w:themeColor="accent1" w:themeShade="BF"/>
      <w:kern w:val="0"/>
      <w:sz w:val="26"/>
      <w:szCs w:val="26"/>
      <w14:ligatures w14:val="none"/>
    </w:rPr>
  </w:style>
  <w:style w:type="character" w:styleId="UnresolvedMention">
    <w:name w:val="Unresolved Mention"/>
    <w:basedOn w:val="DefaultParagraphFont"/>
    <w:uiPriority w:val="99"/>
    <w:semiHidden/>
    <w:unhideWhenUsed/>
    <w:rsid w:val="002D7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726">
      <w:bodyDiv w:val="1"/>
      <w:marLeft w:val="0"/>
      <w:marRight w:val="0"/>
      <w:marTop w:val="0"/>
      <w:marBottom w:val="0"/>
      <w:divBdr>
        <w:top w:val="none" w:sz="0" w:space="0" w:color="auto"/>
        <w:left w:val="none" w:sz="0" w:space="0" w:color="auto"/>
        <w:bottom w:val="none" w:sz="0" w:space="0" w:color="auto"/>
        <w:right w:val="none" w:sz="0" w:space="0" w:color="auto"/>
      </w:divBdr>
      <w:divsChild>
        <w:div w:id="2048483835">
          <w:marLeft w:val="0"/>
          <w:marRight w:val="0"/>
          <w:marTop w:val="0"/>
          <w:marBottom w:val="0"/>
          <w:divBdr>
            <w:top w:val="none" w:sz="0" w:space="0" w:color="auto"/>
            <w:left w:val="none" w:sz="0" w:space="0" w:color="auto"/>
            <w:bottom w:val="none" w:sz="0" w:space="0" w:color="auto"/>
            <w:right w:val="none" w:sz="0" w:space="0" w:color="auto"/>
          </w:divBdr>
          <w:divsChild>
            <w:div w:id="20048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2585">
      <w:bodyDiv w:val="1"/>
      <w:marLeft w:val="0"/>
      <w:marRight w:val="0"/>
      <w:marTop w:val="0"/>
      <w:marBottom w:val="0"/>
      <w:divBdr>
        <w:top w:val="none" w:sz="0" w:space="0" w:color="auto"/>
        <w:left w:val="none" w:sz="0" w:space="0" w:color="auto"/>
        <w:bottom w:val="none" w:sz="0" w:space="0" w:color="auto"/>
        <w:right w:val="none" w:sz="0" w:space="0" w:color="auto"/>
      </w:divBdr>
    </w:div>
    <w:div w:id="119692456">
      <w:bodyDiv w:val="1"/>
      <w:marLeft w:val="0"/>
      <w:marRight w:val="0"/>
      <w:marTop w:val="0"/>
      <w:marBottom w:val="0"/>
      <w:divBdr>
        <w:top w:val="none" w:sz="0" w:space="0" w:color="auto"/>
        <w:left w:val="none" w:sz="0" w:space="0" w:color="auto"/>
        <w:bottom w:val="none" w:sz="0" w:space="0" w:color="auto"/>
        <w:right w:val="none" w:sz="0" w:space="0" w:color="auto"/>
      </w:divBdr>
    </w:div>
    <w:div w:id="432364115">
      <w:bodyDiv w:val="1"/>
      <w:marLeft w:val="0"/>
      <w:marRight w:val="0"/>
      <w:marTop w:val="0"/>
      <w:marBottom w:val="0"/>
      <w:divBdr>
        <w:top w:val="none" w:sz="0" w:space="0" w:color="auto"/>
        <w:left w:val="none" w:sz="0" w:space="0" w:color="auto"/>
        <w:bottom w:val="none" w:sz="0" w:space="0" w:color="auto"/>
        <w:right w:val="none" w:sz="0" w:space="0" w:color="auto"/>
      </w:divBdr>
    </w:div>
    <w:div w:id="579681982">
      <w:bodyDiv w:val="1"/>
      <w:marLeft w:val="0"/>
      <w:marRight w:val="0"/>
      <w:marTop w:val="0"/>
      <w:marBottom w:val="0"/>
      <w:divBdr>
        <w:top w:val="none" w:sz="0" w:space="0" w:color="auto"/>
        <w:left w:val="none" w:sz="0" w:space="0" w:color="auto"/>
        <w:bottom w:val="none" w:sz="0" w:space="0" w:color="auto"/>
        <w:right w:val="none" w:sz="0" w:space="0" w:color="auto"/>
      </w:divBdr>
    </w:div>
    <w:div w:id="622272567">
      <w:bodyDiv w:val="1"/>
      <w:marLeft w:val="0"/>
      <w:marRight w:val="0"/>
      <w:marTop w:val="0"/>
      <w:marBottom w:val="0"/>
      <w:divBdr>
        <w:top w:val="none" w:sz="0" w:space="0" w:color="auto"/>
        <w:left w:val="none" w:sz="0" w:space="0" w:color="auto"/>
        <w:bottom w:val="none" w:sz="0" w:space="0" w:color="auto"/>
        <w:right w:val="none" w:sz="0" w:space="0" w:color="auto"/>
      </w:divBdr>
    </w:div>
    <w:div w:id="630936130">
      <w:bodyDiv w:val="1"/>
      <w:marLeft w:val="0"/>
      <w:marRight w:val="0"/>
      <w:marTop w:val="0"/>
      <w:marBottom w:val="0"/>
      <w:divBdr>
        <w:top w:val="none" w:sz="0" w:space="0" w:color="auto"/>
        <w:left w:val="none" w:sz="0" w:space="0" w:color="auto"/>
        <w:bottom w:val="none" w:sz="0" w:space="0" w:color="auto"/>
        <w:right w:val="none" w:sz="0" w:space="0" w:color="auto"/>
      </w:divBdr>
    </w:div>
    <w:div w:id="749928525">
      <w:bodyDiv w:val="1"/>
      <w:marLeft w:val="0"/>
      <w:marRight w:val="0"/>
      <w:marTop w:val="0"/>
      <w:marBottom w:val="0"/>
      <w:divBdr>
        <w:top w:val="none" w:sz="0" w:space="0" w:color="auto"/>
        <w:left w:val="none" w:sz="0" w:space="0" w:color="auto"/>
        <w:bottom w:val="none" w:sz="0" w:space="0" w:color="auto"/>
        <w:right w:val="none" w:sz="0" w:space="0" w:color="auto"/>
      </w:divBdr>
    </w:div>
    <w:div w:id="814105465">
      <w:bodyDiv w:val="1"/>
      <w:marLeft w:val="0"/>
      <w:marRight w:val="0"/>
      <w:marTop w:val="0"/>
      <w:marBottom w:val="0"/>
      <w:divBdr>
        <w:top w:val="none" w:sz="0" w:space="0" w:color="auto"/>
        <w:left w:val="none" w:sz="0" w:space="0" w:color="auto"/>
        <w:bottom w:val="none" w:sz="0" w:space="0" w:color="auto"/>
        <w:right w:val="none" w:sz="0" w:space="0" w:color="auto"/>
      </w:divBdr>
    </w:div>
    <w:div w:id="913515905">
      <w:bodyDiv w:val="1"/>
      <w:marLeft w:val="0"/>
      <w:marRight w:val="0"/>
      <w:marTop w:val="0"/>
      <w:marBottom w:val="0"/>
      <w:divBdr>
        <w:top w:val="none" w:sz="0" w:space="0" w:color="auto"/>
        <w:left w:val="none" w:sz="0" w:space="0" w:color="auto"/>
        <w:bottom w:val="none" w:sz="0" w:space="0" w:color="auto"/>
        <w:right w:val="none" w:sz="0" w:space="0" w:color="auto"/>
      </w:divBdr>
    </w:div>
    <w:div w:id="998074000">
      <w:bodyDiv w:val="1"/>
      <w:marLeft w:val="0"/>
      <w:marRight w:val="0"/>
      <w:marTop w:val="0"/>
      <w:marBottom w:val="0"/>
      <w:divBdr>
        <w:top w:val="none" w:sz="0" w:space="0" w:color="auto"/>
        <w:left w:val="none" w:sz="0" w:space="0" w:color="auto"/>
        <w:bottom w:val="none" w:sz="0" w:space="0" w:color="auto"/>
        <w:right w:val="none" w:sz="0" w:space="0" w:color="auto"/>
      </w:divBdr>
    </w:div>
    <w:div w:id="1402295635">
      <w:bodyDiv w:val="1"/>
      <w:marLeft w:val="0"/>
      <w:marRight w:val="0"/>
      <w:marTop w:val="0"/>
      <w:marBottom w:val="0"/>
      <w:divBdr>
        <w:top w:val="none" w:sz="0" w:space="0" w:color="auto"/>
        <w:left w:val="none" w:sz="0" w:space="0" w:color="auto"/>
        <w:bottom w:val="none" w:sz="0" w:space="0" w:color="auto"/>
        <w:right w:val="none" w:sz="0" w:space="0" w:color="auto"/>
      </w:divBdr>
    </w:div>
    <w:div w:id="1511217799">
      <w:bodyDiv w:val="1"/>
      <w:marLeft w:val="0"/>
      <w:marRight w:val="0"/>
      <w:marTop w:val="0"/>
      <w:marBottom w:val="0"/>
      <w:divBdr>
        <w:top w:val="none" w:sz="0" w:space="0" w:color="auto"/>
        <w:left w:val="none" w:sz="0" w:space="0" w:color="auto"/>
        <w:bottom w:val="none" w:sz="0" w:space="0" w:color="auto"/>
        <w:right w:val="none" w:sz="0" w:space="0" w:color="auto"/>
      </w:divBdr>
    </w:div>
    <w:div w:id="1539775062">
      <w:bodyDiv w:val="1"/>
      <w:marLeft w:val="0"/>
      <w:marRight w:val="0"/>
      <w:marTop w:val="0"/>
      <w:marBottom w:val="0"/>
      <w:divBdr>
        <w:top w:val="none" w:sz="0" w:space="0" w:color="auto"/>
        <w:left w:val="none" w:sz="0" w:space="0" w:color="auto"/>
        <w:bottom w:val="none" w:sz="0" w:space="0" w:color="auto"/>
        <w:right w:val="none" w:sz="0" w:space="0" w:color="auto"/>
      </w:divBdr>
    </w:div>
    <w:div w:id="1601066700">
      <w:bodyDiv w:val="1"/>
      <w:marLeft w:val="0"/>
      <w:marRight w:val="0"/>
      <w:marTop w:val="0"/>
      <w:marBottom w:val="0"/>
      <w:divBdr>
        <w:top w:val="none" w:sz="0" w:space="0" w:color="auto"/>
        <w:left w:val="none" w:sz="0" w:space="0" w:color="auto"/>
        <w:bottom w:val="none" w:sz="0" w:space="0" w:color="auto"/>
        <w:right w:val="none" w:sz="0" w:space="0" w:color="auto"/>
      </w:divBdr>
    </w:div>
    <w:div w:id="1679186213">
      <w:bodyDiv w:val="1"/>
      <w:marLeft w:val="0"/>
      <w:marRight w:val="0"/>
      <w:marTop w:val="0"/>
      <w:marBottom w:val="0"/>
      <w:divBdr>
        <w:top w:val="none" w:sz="0" w:space="0" w:color="auto"/>
        <w:left w:val="none" w:sz="0" w:space="0" w:color="auto"/>
        <w:bottom w:val="none" w:sz="0" w:space="0" w:color="auto"/>
        <w:right w:val="none" w:sz="0" w:space="0" w:color="auto"/>
      </w:divBdr>
      <w:divsChild>
        <w:div w:id="1539588700">
          <w:marLeft w:val="0"/>
          <w:marRight w:val="0"/>
          <w:marTop w:val="0"/>
          <w:marBottom w:val="0"/>
          <w:divBdr>
            <w:top w:val="none" w:sz="0" w:space="0" w:color="auto"/>
            <w:left w:val="none" w:sz="0" w:space="0" w:color="auto"/>
            <w:bottom w:val="none" w:sz="0" w:space="0" w:color="auto"/>
            <w:right w:val="none" w:sz="0" w:space="0" w:color="auto"/>
          </w:divBdr>
          <w:divsChild>
            <w:div w:id="82801241">
              <w:marLeft w:val="0"/>
              <w:marRight w:val="0"/>
              <w:marTop w:val="0"/>
              <w:marBottom w:val="0"/>
              <w:divBdr>
                <w:top w:val="none" w:sz="0" w:space="0" w:color="auto"/>
                <w:left w:val="none" w:sz="0" w:space="0" w:color="auto"/>
                <w:bottom w:val="none" w:sz="0" w:space="0" w:color="auto"/>
                <w:right w:val="none" w:sz="0" w:space="0" w:color="auto"/>
              </w:divBdr>
              <w:divsChild>
                <w:div w:id="8234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bsuproxy.mnpals.net/stable/2446170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holarship.law.georgetown.edu/cgi/viewcontent.cgi?article=3235&amp;context=facpu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sj.pubpub.org/pub/83uriffr%20202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19</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28326</CharactersWithSpaces>
  <SharedDoc>false</SharedDoc>
  <HLinks>
    <vt:vector size="72" baseType="variant">
      <vt:variant>
        <vt:i4>75</vt:i4>
      </vt:variant>
      <vt:variant>
        <vt:i4>33</vt:i4>
      </vt:variant>
      <vt:variant>
        <vt:i4>0</vt:i4>
      </vt:variant>
      <vt:variant>
        <vt:i4>5</vt:i4>
      </vt:variant>
      <vt:variant>
        <vt:lpwstr>https://anthrosource.onlinelibrary.wiley.com/doi/epdf/10.1111/amet.12112</vt:lpwstr>
      </vt:variant>
      <vt:variant>
        <vt:lpwstr/>
      </vt:variant>
      <vt:variant>
        <vt:i4>6357106</vt:i4>
      </vt:variant>
      <vt:variant>
        <vt:i4>30</vt:i4>
      </vt:variant>
      <vt:variant>
        <vt:i4>0</vt:i4>
      </vt:variant>
      <vt:variant>
        <vt:i4>5</vt:i4>
      </vt:variant>
      <vt:variant>
        <vt:lpwstr>https://thejsms.org/index.php/JSMS/article/view/475/198</vt:lpwstr>
      </vt:variant>
      <vt:variant>
        <vt:lpwstr/>
      </vt:variant>
      <vt:variant>
        <vt:i4>6946854</vt:i4>
      </vt:variant>
      <vt:variant>
        <vt:i4>27</vt:i4>
      </vt:variant>
      <vt:variant>
        <vt:i4>0</vt:i4>
      </vt:variant>
      <vt:variant>
        <vt:i4>5</vt:i4>
      </vt:variant>
      <vt:variant>
        <vt:lpwstr>https://digitalcommons.wcl.american.edu/cgi/viewcontent.cgi?article=1824&amp;context=jgspl</vt:lpwstr>
      </vt:variant>
      <vt:variant>
        <vt:lpwstr/>
      </vt:variant>
      <vt:variant>
        <vt:i4>1310743</vt:i4>
      </vt:variant>
      <vt:variant>
        <vt:i4>24</vt:i4>
      </vt:variant>
      <vt:variant>
        <vt:i4>0</vt:i4>
      </vt:variant>
      <vt:variant>
        <vt:i4>5</vt:i4>
      </vt:variant>
      <vt:variant>
        <vt:lpwstr>https://pmc.ncbi.nlm.nih.gov/articles/PMC7343248/</vt:lpwstr>
      </vt:variant>
      <vt:variant>
        <vt:lpwstr/>
      </vt:variant>
      <vt:variant>
        <vt:i4>7536699</vt:i4>
      </vt:variant>
      <vt:variant>
        <vt:i4>21</vt:i4>
      </vt:variant>
      <vt:variant>
        <vt:i4>0</vt:i4>
      </vt:variant>
      <vt:variant>
        <vt:i4>5</vt:i4>
      </vt:variant>
      <vt:variant>
        <vt:lpwstr>https://scholarship.law.georgetown.edu/cgi/viewcontent.cgi?article=3235&amp;context=facpub</vt:lpwstr>
      </vt:variant>
      <vt:variant>
        <vt:lpwstr/>
      </vt:variant>
      <vt:variant>
        <vt:i4>2228283</vt:i4>
      </vt:variant>
      <vt:variant>
        <vt:i4>18</vt:i4>
      </vt:variant>
      <vt:variant>
        <vt:i4>0</vt:i4>
      </vt:variant>
      <vt:variant>
        <vt:i4>5</vt:i4>
      </vt:variant>
      <vt:variant>
        <vt:lpwstr>https://jisj.pubpub.org/pub/83uriffr/release/1</vt:lpwstr>
      </vt:variant>
      <vt:variant>
        <vt:lpwstr/>
      </vt:variant>
      <vt:variant>
        <vt:i4>5046296</vt:i4>
      </vt:variant>
      <vt:variant>
        <vt:i4>15</vt:i4>
      </vt:variant>
      <vt:variant>
        <vt:i4>0</vt:i4>
      </vt:variant>
      <vt:variant>
        <vt:i4>5</vt:i4>
      </vt:variant>
      <vt:variant>
        <vt:lpwstr>https://www.annualreviews.org/content/journals/10.1146/annurev-soc-073018-022342</vt:lpwstr>
      </vt:variant>
      <vt:variant>
        <vt:lpwstr/>
      </vt:variant>
      <vt:variant>
        <vt:i4>7929891</vt:i4>
      </vt:variant>
      <vt:variant>
        <vt:i4>12</vt:i4>
      </vt:variant>
      <vt:variant>
        <vt:i4>0</vt:i4>
      </vt:variant>
      <vt:variant>
        <vt:i4>5</vt:i4>
      </vt:variant>
      <vt:variant>
        <vt:lpwstr>https://scholars.uky.edu/en/publications/activism-or-slacktivism-the-potential-and-pitfalls-of-social-medi/</vt:lpwstr>
      </vt:variant>
      <vt:variant>
        <vt:lpwstr/>
      </vt:variant>
      <vt:variant>
        <vt:i4>2424894</vt:i4>
      </vt:variant>
      <vt:variant>
        <vt:i4>9</vt:i4>
      </vt:variant>
      <vt:variant>
        <vt:i4>0</vt:i4>
      </vt:variant>
      <vt:variant>
        <vt:i4>5</vt:i4>
      </vt:variant>
      <vt:variant>
        <vt:lpwstr>https://pure.uva.nl/ws/files/52820176/11_18_2020_Social_med.pdf</vt:lpwstr>
      </vt:variant>
      <vt:variant>
        <vt:lpwstr/>
      </vt:variant>
      <vt:variant>
        <vt:i4>4784149</vt:i4>
      </vt:variant>
      <vt:variant>
        <vt:i4>6</vt:i4>
      </vt:variant>
      <vt:variant>
        <vt:i4>0</vt:i4>
      </vt:variant>
      <vt:variant>
        <vt:i4>5</vt:i4>
      </vt:variant>
      <vt:variant>
        <vt:lpwstr>https://www.annualreviews.org/content/journals/10.1146/annurev-soc-121919-054627</vt:lpwstr>
      </vt:variant>
      <vt:variant>
        <vt:lpwstr/>
      </vt:variant>
      <vt:variant>
        <vt:i4>7536674</vt:i4>
      </vt:variant>
      <vt:variant>
        <vt:i4>3</vt:i4>
      </vt:variant>
      <vt:variant>
        <vt:i4>0</vt:i4>
      </vt:variant>
      <vt:variant>
        <vt:i4>5</vt:i4>
      </vt:variant>
      <vt:variant>
        <vt:lpwstr>https://www.newyorker.com/magazine/2010/10/04/small-change-malcolm-gladwell</vt:lpwstr>
      </vt:variant>
      <vt:variant>
        <vt:lpwstr/>
      </vt:variant>
      <vt:variant>
        <vt:i4>1048596</vt:i4>
      </vt:variant>
      <vt:variant>
        <vt:i4>0</vt:i4>
      </vt:variant>
      <vt:variant>
        <vt:i4>0</vt:i4>
      </vt:variant>
      <vt:variant>
        <vt:i4>5</vt:i4>
      </vt:variant>
      <vt:variant>
        <vt:lpwstr>https://pmc.ncbi.nlm.nih.gov/articles/PMC3667169/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Eskew, Wyatt E</dc:creator>
  <cp:keywords/>
  <dc:description/>
  <cp:lastModifiedBy>Eskew, Wyatt E</cp:lastModifiedBy>
  <cp:revision>58</cp:revision>
  <cp:lastPrinted>2026-05-03T22:48:00Z</cp:lastPrinted>
  <dcterms:created xsi:type="dcterms:W3CDTF">2026-04-27T01:54:00Z</dcterms:created>
  <dcterms:modified xsi:type="dcterms:W3CDTF">2026-05-03T23:15:00Z</dcterms:modified>
</cp:coreProperties>
</file>