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D6D4" w14:textId="77777777" w:rsidR="00825434" w:rsidRPr="005F1EFB" w:rsidRDefault="00825434" w:rsidP="00825434">
      <w:pPr>
        <w:jc w:val="center"/>
        <w:rPr>
          <w:rFonts w:ascii="Georgia Pro Black" w:hAnsi="Georgia Pro Black"/>
          <w:sz w:val="28"/>
          <w:szCs w:val="28"/>
        </w:rPr>
      </w:pPr>
      <w:r w:rsidRPr="005F1EFB">
        <w:rPr>
          <w:rFonts w:ascii="Georgia Pro Black" w:hAnsi="Georgia Pro Black"/>
          <w:sz w:val="28"/>
          <w:szCs w:val="28"/>
        </w:rPr>
        <w:t xml:space="preserve">Bemidji State University Department of Psychology </w:t>
      </w:r>
    </w:p>
    <w:p w14:paraId="4201D9B5" w14:textId="58438F34" w:rsidR="00825434" w:rsidRDefault="005F1EFB" w:rsidP="00825434">
      <w:pPr>
        <w:jc w:val="center"/>
        <w:rPr>
          <w:rFonts w:ascii="Georgia Pro Black" w:hAnsi="Georgia Pro Black"/>
          <w:sz w:val="20"/>
          <w:szCs w:val="20"/>
        </w:rPr>
      </w:pPr>
      <w:r w:rsidRPr="005F1EFB">
        <w:rPr>
          <w:rFonts w:ascii="Georgia Pro Black" w:hAnsi="Georgia Pro Black"/>
          <w:sz w:val="20"/>
          <w:szCs w:val="20"/>
        </w:rPr>
        <w:t>Strategic Plan for Diversity, Equity, and Inclusion</w:t>
      </w:r>
    </w:p>
    <w:p w14:paraId="2CB3F091" w14:textId="18278486" w:rsidR="00825434" w:rsidRPr="008A58A5" w:rsidRDefault="00E60EA7" w:rsidP="008A58A5">
      <w:pPr>
        <w:jc w:val="center"/>
        <w:rPr>
          <w:rFonts w:ascii="Georgia Pro Black" w:hAnsi="Georgia Pro Black"/>
          <w:sz w:val="20"/>
          <w:szCs w:val="20"/>
        </w:rPr>
      </w:pPr>
      <w:r>
        <w:rPr>
          <w:rFonts w:ascii="Georgia Pro Black" w:hAnsi="Georgia Pro Black"/>
          <w:sz w:val="20"/>
          <w:szCs w:val="20"/>
        </w:rPr>
        <w:t>2021-2024</w:t>
      </w:r>
    </w:p>
    <w:tbl>
      <w:tblPr>
        <w:tblStyle w:val="TableGrid"/>
        <w:tblW w:w="0" w:type="auto"/>
        <w:tblLook w:val="04A0" w:firstRow="1" w:lastRow="0" w:firstColumn="1" w:lastColumn="0" w:noHBand="0" w:noVBand="1"/>
      </w:tblPr>
      <w:tblGrid>
        <w:gridCol w:w="14390"/>
      </w:tblGrid>
      <w:tr w:rsidR="005F1EFB" w:rsidRPr="00DA6421" w14:paraId="1765685E" w14:textId="77777777" w:rsidTr="560E58BB">
        <w:tc>
          <w:tcPr>
            <w:tcW w:w="14390" w:type="dxa"/>
            <w:shd w:val="clear" w:color="auto" w:fill="B2B2B2" w:themeFill="accent3" w:themeFillTint="99"/>
          </w:tcPr>
          <w:p w14:paraId="116CD649" w14:textId="2641BBB7" w:rsidR="005F1EFB" w:rsidRPr="00136E18" w:rsidRDefault="007038AA" w:rsidP="00E23886">
            <w:pPr>
              <w:jc w:val="center"/>
              <w:rPr>
                <w:rFonts w:ascii="Georgia" w:hAnsi="Georgia"/>
                <w:b/>
              </w:rPr>
            </w:pPr>
            <w:r w:rsidRPr="00136E18">
              <w:rPr>
                <w:rFonts w:ascii="Georgia" w:hAnsi="Georgia"/>
                <w:b/>
                <w:sz w:val="24"/>
                <w:szCs w:val="24"/>
              </w:rPr>
              <w:t>Diversity Mission Statement</w:t>
            </w:r>
            <w:r w:rsidR="00E60EA7" w:rsidRPr="00136E18">
              <w:rPr>
                <w:rFonts w:ascii="Georgia" w:hAnsi="Georgia"/>
                <w:b/>
                <w:sz w:val="24"/>
                <w:szCs w:val="24"/>
              </w:rPr>
              <w:t xml:space="preserve"> </w:t>
            </w:r>
          </w:p>
        </w:tc>
      </w:tr>
      <w:tr w:rsidR="005F1EFB" w:rsidRPr="0050557B" w14:paraId="4369E9CC" w14:textId="77777777" w:rsidTr="560E58BB">
        <w:trPr>
          <w:trHeight w:val="3090"/>
        </w:trPr>
        <w:tc>
          <w:tcPr>
            <w:tcW w:w="14390" w:type="dxa"/>
            <w:shd w:val="clear" w:color="auto" w:fill="auto"/>
          </w:tcPr>
          <w:p w14:paraId="243ACCF6" w14:textId="694D8168" w:rsidR="00EB583B" w:rsidRPr="00136E18" w:rsidRDefault="00EB583B" w:rsidP="00EB583B">
            <w:pPr>
              <w:pStyle w:val="NormalWeb"/>
              <w:rPr>
                <w:rFonts w:ascii="Georgia" w:hAnsi="Georgia"/>
                <w:color w:val="463E35"/>
                <w:sz w:val="22"/>
                <w:szCs w:val="22"/>
              </w:rPr>
            </w:pPr>
            <w:r w:rsidRPr="560E58BB">
              <w:rPr>
                <w:rFonts w:ascii="Georgia" w:hAnsi="Georgia"/>
                <w:color w:val="463E35"/>
                <w:sz w:val="22"/>
                <w:szCs w:val="22"/>
              </w:rPr>
              <w:t>The Department of Psychology at Bemidji State University is dedicated to preparing students who will apply their psychological knowledge in an increasingly diverse world. We strive to create and sustain a welcoming, supportive and inclusive environment.</w:t>
            </w:r>
          </w:p>
          <w:p w14:paraId="7ED5B17C" w14:textId="3A39C37F" w:rsidR="00EB583B" w:rsidRPr="00136E18" w:rsidRDefault="00EB583B" w:rsidP="00EB583B">
            <w:pPr>
              <w:pStyle w:val="NormalWeb"/>
              <w:rPr>
                <w:rFonts w:ascii="Georgia" w:hAnsi="Georgia"/>
                <w:color w:val="463E35"/>
                <w:sz w:val="22"/>
                <w:szCs w:val="22"/>
              </w:rPr>
            </w:pPr>
            <w:r w:rsidRPr="560E58BB">
              <w:rPr>
                <w:rFonts w:ascii="Georgia" w:hAnsi="Georgia"/>
                <w:color w:val="463E35"/>
                <w:sz w:val="22"/>
                <w:szCs w:val="22"/>
              </w:rPr>
              <w:t>Accomplishing this mission requires a broad range of perspectives and backgrounds. Diversity enriches both our department and the science of psychology.  We strive to cultivate an inclusive community that values diverse questions, viewpoints, approaches, and participants to foster ingenuity, challenge biases, and promote intellectual growth.</w:t>
            </w:r>
          </w:p>
          <w:p w14:paraId="6706E41F" w14:textId="77777777" w:rsidR="00EB583B" w:rsidRPr="00136E18" w:rsidRDefault="00EB583B" w:rsidP="00EB583B">
            <w:pPr>
              <w:pStyle w:val="NormalWeb"/>
              <w:rPr>
                <w:rFonts w:ascii="Georgia" w:hAnsi="Georgia"/>
                <w:color w:val="463E35"/>
                <w:sz w:val="22"/>
                <w:szCs w:val="22"/>
              </w:rPr>
            </w:pPr>
            <w:r w:rsidRPr="00136E18">
              <w:rPr>
                <w:rFonts w:ascii="Georgia" w:hAnsi="Georgia"/>
                <w:color w:val="463E35"/>
                <w:sz w:val="22"/>
                <w:szCs w:val="22"/>
              </w:rPr>
              <w:t>Therefore, it is important to us to attract individuals with a wide range of backgrounds and experiences, including undergraduate majors, faculty, staff, and student workers. The Department seeks applicants from all races and ethnicities, genders, sexual orientations, ages, socioeconomic backgrounds, and religions.</w:t>
            </w:r>
          </w:p>
          <w:p w14:paraId="28619A51" w14:textId="47397EA3" w:rsidR="005F1EFB" w:rsidRPr="00136E18" w:rsidRDefault="00EB583B" w:rsidP="00EB583B">
            <w:pPr>
              <w:pStyle w:val="NormalWeb"/>
              <w:rPr>
                <w:rFonts w:ascii="Georgia" w:hAnsi="Georgia"/>
                <w:color w:val="463E35"/>
                <w:sz w:val="23"/>
                <w:szCs w:val="23"/>
              </w:rPr>
            </w:pPr>
            <w:r w:rsidRPr="00136E18">
              <w:rPr>
                <w:rFonts w:ascii="Georgia" w:hAnsi="Georgia"/>
                <w:color w:val="463E35"/>
                <w:sz w:val="22"/>
                <w:szCs w:val="22"/>
              </w:rPr>
              <w:t>Within the Psychology Department, our efforts to promote diversity are led by our Diversity Committee, a group of faculty and students who coordinate and oversee continuing efforts to build our community, with consultation from undergraduate students. This commitment to diversity is part of a broader effort at Bemidji State that includes campus resources such as the Center for Diversity and Inclusion and American Indian Resource Center, and student groups such as the Council of Indian Students, and International Student Organization, and the Phoenix (supporting LGBTQIA2+ students)</w:t>
            </w:r>
          </w:p>
        </w:tc>
      </w:tr>
    </w:tbl>
    <w:p w14:paraId="285DF094" w14:textId="4A80CC56" w:rsidR="00825434" w:rsidRDefault="00825434" w:rsidP="00825434">
      <w:pPr>
        <w:rPr>
          <w:b/>
          <w:bCs/>
        </w:rPr>
      </w:pPr>
    </w:p>
    <w:tbl>
      <w:tblPr>
        <w:tblStyle w:val="TableGrid"/>
        <w:tblW w:w="0" w:type="auto"/>
        <w:tblLook w:val="04A0" w:firstRow="1" w:lastRow="0" w:firstColumn="1" w:lastColumn="0" w:noHBand="0" w:noVBand="1"/>
      </w:tblPr>
      <w:tblGrid>
        <w:gridCol w:w="14390"/>
      </w:tblGrid>
      <w:tr w:rsidR="00EB583B" w:rsidRPr="00DA6421" w14:paraId="36932AA5" w14:textId="77777777" w:rsidTr="00E23886">
        <w:tc>
          <w:tcPr>
            <w:tcW w:w="14390" w:type="dxa"/>
            <w:shd w:val="clear" w:color="auto" w:fill="B2B2B2" w:themeFill="text1" w:themeFillTint="99"/>
          </w:tcPr>
          <w:p w14:paraId="5C57FD09" w14:textId="300B966A" w:rsidR="00EB583B" w:rsidRPr="00136E18" w:rsidRDefault="00EB583B" w:rsidP="00E23886">
            <w:pPr>
              <w:jc w:val="center"/>
              <w:rPr>
                <w:rFonts w:ascii="Georgia" w:hAnsi="Georgia"/>
                <w:b/>
              </w:rPr>
            </w:pPr>
            <w:r w:rsidRPr="00136E18">
              <w:rPr>
                <w:rFonts w:ascii="Georgia" w:hAnsi="Georgia"/>
                <w:b/>
                <w:sz w:val="24"/>
                <w:szCs w:val="24"/>
              </w:rPr>
              <w:t>Primary Goals to Support Our Commitment to Diversity</w:t>
            </w:r>
          </w:p>
        </w:tc>
      </w:tr>
      <w:tr w:rsidR="00EB583B" w:rsidRPr="0050557B" w14:paraId="00B83EC8" w14:textId="77777777" w:rsidTr="00E23886">
        <w:tc>
          <w:tcPr>
            <w:tcW w:w="14390" w:type="dxa"/>
            <w:shd w:val="clear" w:color="auto" w:fill="auto"/>
          </w:tcPr>
          <w:p w14:paraId="5E808472" w14:textId="77777777" w:rsidR="00EB583B" w:rsidRPr="00136E18" w:rsidRDefault="00EB583B" w:rsidP="00EB583B">
            <w:pPr>
              <w:pStyle w:val="NormalWeb"/>
              <w:numPr>
                <w:ilvl w:val="0"/>
                <w:numId w:val="7"/>
              </w:numPr>
              <w:rPr>
                <w:rFonts w:ascii="Georgia" w:hAnsi="Georgia"/>
              </w:rPr>
            </w:pPr>
            <w:r w:rsidRPr="00136E18">
              <w:rPr>
                <w:rFonts w:ascii="Georgia" w:hAnsi="Georgia"/>
              </w:rPr>
              <w:t xml:space="preserve">Create and sustain a welcoming supportive, and inclusive departmental climate. </w:t>
            </w:r>
          </w:p>
          <w:p w14:paraId="7A5DEEDD" w14:textId="77777777" w:rsidR="00EB583B" w:rsidRPr="00136E18" w:rsidRDefault="00136E18" w:rsidP="00EB583B">
            <w:pPr>
              <w:pStyle w:val="NormalWeb"/>
              <w:numPr>
                <w:ilvl w:val="0"/>
                <w:numId w:val="7"/>
              </w:numPr>
              <w:rPr>
                <w:rFonts w:ascii="Georgia" w:hAnsi="Georgia"/>
              </w:rPr>
            </w:pPr>
            <w:r w:rsidRPr="00136E18">
              <w:rPr>
                <w:rFonts w:ascii="Georgia" w:hAnsi="Georgia"/>
                <w:w w:val="105"/>
              </w:rPr>
              <w:t>Attract and retain greater numbers of individuals from under-represented populations into faculty (particularly Dept. Chairs, directors, deans and vice chancellors).</w:t>
            </w:r>
          </w:p>
          <w:p w14:paraId="6078F4B8" w14:textId="77777777" w:rsidR="00136E18" w:rsidRPr="00136E18" w:rsidRDefault="00136E18" w:rsidP="00EB583B">
            <w:pPr>
              <w:pStyle w:val="NormalWeb"/>
              <w:numPr>
                <w:ilvl w:val="0"/>
                <w:numId w:val="7"/>
              </w:numPr>
              <w:rPr>
                <w:rFonts w:ascii="Georgia" w:hAnsi="Georgia"/>
              </w:rPr>
            </w:pPr>
            <w:r w:rsidRPr="00136E18">
              <w:rPr>
                <w:rFonts w:ascii="Georgia" w:hAnsi="Georgia"/>
              </w:rPr>
              <w:t>Attract, retain, &amp; graduate increasing numbers of students from historically under-represented populations &amp; international students.</w:t>
            </w:r>
          </w:p>
          <w:p w14:paraId="001E52D5" w14:textId="77777777" w:rsidR="00136E18" w:rsidRPr="00136E18" w:rsidRDefault="00136E18" w:rsidP="00EB583B">
            <w:pPr>
              <w:pStyle w:val="NormalWeb"/>
              <w:numPr>
                <w:ilvl w:val="0"/>
                <w:numId w:val="7"/>
              </w:numPr>
              <w:rPr>
                <w:rFonts w:ascii="Georgia" w:hAnsi="Georgia"/>
              </w:rPr>
            </w:pPr>
            <w:r w:rsidRPr="00136E18">
              <w:rPr>
                <w:rFonts w:ascii="Georgia" w:hAnsi="Georgia"/>
              </w:rPr>
              <w:t>Ensure that curricular requirements reflect the Department’s commitment to diversity &amp; social justice</w:t>
            </w:r>
          </w:p>
          <w:p w14:paraId="1620BB25" w14:textId="0541FED9" w:rsidR="00136E18" w:rsidRPr="00EB583B" w:rsidRDefault="00136E18" w:rsidP="00EB583B">
            <w:pPr>
              <w:pStyle w:val="NormalWeb"/>
              <w:numPr>
                <w:ilvl w:val="0"/>
                <w:numId w:val="7"/>
              </w:numPr>
              <w:rPr>
                <w:rFonts w:ascii="Trebuchet MS" w:hAnsi="Trebuchet MS"/>
                <w:color w:val="463E35"/>
                <w:sz w:val="23"/>
                <w:szCs w:val="23"/>
              </w:rPr>
            </w:pPr>
            <w:r w:rsidRPr="00136E18">
              <w:rPr>
                <w:rFonts w:ascii="Georgia" w:hAnsi="Georgia"/>
              </w:rPr>
              <w:t>Prepare students to become professionals in a diverse world</w:t>
            </w:r>
          </w:p>
        </w:tc>
      </w:tr>
    </w:tbl>
    <w:p w14:paraId="4A2BEBE3" w14:textId="77777777" w:rsidR="00EB583B" w:rsidRPr="005F1EFB" w:rsidRDefault="00EB583B" w:rsidP="00825434">
      <w:pPr>
        <w:rPr>
          <w:b/>
          <w:bCs/>
        </w:rPr>
      </w:pPr>
    </w:p>
    <w:p w14:paraId="40C8A14F" w14:textId="673F1205" w:rsidR="00825434" w:rsidRDefault="00825434"/>
    <w:p w14:paraId="79A3406D" w14:textId="77777777" w:rsidR="00911880" w:rsidRDefault="00911880"/>
    <w:tbl>
      <w:tblPr>
        <w:tblStyle w:val="TableGrid"/>
        <w:tblW w:w="0" w:type="auto"/>
        <w:tblLook w:val="04A0" w:firstRow="1" w:lastRow="0" w:firstColumn="1" w:lastColumn="0" w:noHBand="0" w:noVBand="1"/>
      </w:tblPr>
      <w:tblGrid>
        <w:gridCol w:w="2069"/>
        <w:gridCol w:w="2366"/>
        <w:gridCol w:w="1042"/>
        <w:gridCol w:w="1573"/>
        <w:gridCol w:w="7340"/>
      </w:tblGrid>
      <w:tr w:rsidR="00911880" w14:paraId="66638F4A" w14:textId="77777777" w:rsidTr="00911880">
        <w:trPr>
          <w:trHeight w:val="890"/>
        </w:trPr>
        <w:tc>
          <w:tcPr>
            <w:tcW w:w="14390" w:type="dxa"/>
            <w:gridSpan w:val="5"/>
            <w:shd w:val="clear" w:color="auto" w:fill="A6A6A6" w:themeFill="background2" w:themeFillShade="A6"/>
          </w:tcPr>
          <w:p w14:paraId="25055FB9" w14:textId="77777777" w:rsidR="00911880" w:rsidRDefault="00911880" w:rsidP="00911880">
            <w:pPr>
              <w:jc w:val="center"/>
              <w:rPr>
                <w:rFonts w:ascii="Georgia" w:hAnsi="Georgia"/>
                <w:b/>
                <w:sz w:val="24"/>
                <w:szCs w:val="24"/>
              </w:rPr>
            </w:pPr>
          </w:p>
          <w:p w14:paraId="6E1CEAAB" w14:textId="5CC24CB3" w:rsidR="00911880" w:rsidRPr="00911880" w:rsidRDefault="00911880" w:rsidP="00911880">
            <w:pPr>
              <w:jc w:val="center"/>
              <w:rPr>
                <w:rFonts w:ascii="Georgia" w:hAnsi="Georgia"/>
                <w:b/>
                <w:sz w:val="24"/>
                <w:szCs w:val="24"/>
              </w:rPr>
            </w:pPr>
            <w:r w:rsidRPr="00911880">
              <w:rPr>
                <w:rFonts w:ascii="Georgia" w:hAnsi="Georgia"/>
                <w:b/>
                <w:sz w:val="24"/>
                <w:szCs w:val="24"/>
              </w:rPr>
              <w:t>Specific Objectives, Strategies, and Proposed Benchmarks for Achieving Goals</w:t>
            </w:r>
          </w:p>
        </w:tc>
      </w:tr>
      <w:tr w:rsidR="0050557B" w14:paraId="57D440E9" w14:textId="77777777" w:rsidTr="00824266">
        <w:trPr>
          <w:trHeight w:val="890"/>
        </w:trPr>
        <w:tc>
          <w:tcPr>
            <w:tcW w:w="14390" w:type="dxa"/>
            <w:gridSpan w:val="5"/>
            <w:shd w:val="clear" w:color="auto" w:fill="50CDDE" w:themeFill="text2"/>
          </w:tcPr>
          <w:p w14:paraId="16EE8796" w14:textId="77777777" w:rsidR="0050557B" w:rsidRPr="0050557B" w:rsidRDefault="0050557B">
            <w:pPr>
              <w:rPr>
                <w:sz w:val="24"/>
                <w:szCs w:val="24"/>
              </w:rPr>
            </w:pPr>
            <w:r w:rsidRPr="00724ED3">
              <w:rPr>
                <w:b/>
                <w:sz w:val="24"/>
                <w:szCs w:val="24"/>
              </w:rPr>
              <w:t>Goal One:</w:t>
            </w:r>
            <w:r w:rsidRPr="0050557B">
              <w:rPr>
                <w:sz w:val="24"/>
                <w:szCs w:val="24"/>
              </w:rPr>
              <w:t xml:space="preserve"> Create &amp; Sustain a welcoming, supportive, &amp; inclusive departmental climate</w:t>
            </w:r>
          </w:p>
        </w:tc>
      </w:tr>
      <w:tr w:rsidR="00825434" w14:paraId="39D27C9E" w14:textId="77777777" w:rsidTr="00C55F9B">
        <w:tc>
          <w:tcPr>
            <w:tcW w:w="2069" w:type="dxa"/>
          </w:tcPr>
          <w:p w14:paraId="04CB0610" w14:textId="77777777" w:rsidR="0050557B" w:rsidRPr="008A58A5" w:rsidRDefault="0050557B" w:rsidP="0050557B">
            <w:pPr>
              <w:jc w:val="center"/>
              <w:rPr>
                <w:rFonts w:ascii="Georgia" w:hAnsi="Georgia"/>
              </w:rPr>
            </w:pPr>
            <w:r w:rsidRPr="008A58A5">
              <w:rPr>
                <w:rFonts w:ascii="Georgia" w:hAnsi="Georgia"/>
              </w:rPr>
              <w:t>Objectives</w:t>
            </w:r>
          </w:p>
        </w:tc>
        <w:tc>
          <w:tcPr>
            <w:tcW w:w="2366" w:type="dxa"/>
          </w:tcPr>
          <w:p w14:paraId="7BB43800" w14:textId="77777777" w:rsidR="0050557B" w:rsidRPr="008A58A5" w:rsidRDefault="0050557B" w:rsidP="0050557B">
            <w:pPr>
              <w:jc w:val="center"/>
              <w:rPr>
                <w:rFonts w:ascii="Georgia" w:hAnsi="Georgia"/>
              </w:rPr>
            </w:pPr>
            <w:r w:rsidRPr="008A58A5">
              <w:rPr>
                <w:rFonts w:ascii="Georgia" w:hAnsi="Georgia"/>
              </w:rPr>
              <w:t>Strategy/Tactics</w:t>
            </w:r>
          </w:p>
        </w:tc>
        <w:tc>
          <w:tcPr>
            <w:tcW w:w="1042" w:type="dxa"/>
          </w:tcPr>
          <w:p w14:paraId="4BD54DF0" w14:textId="77777777" w:rsidR="0050557B" w:rsidRPr="008A58A5" w:rsidRDefault="0050557B" w:rsidP="0050557B">
            <w:pPr>
              <w:jc w:val="center"/>
              <w:rPr>
                <w:rFonts w:ascii="Georgia" w:hAnsi="Georgia"/>
              </w:rPr>
            </w:pPr>
            <w:r w:rsidRPr="008A58A5">
              <w:rPr>
                <w:rFonts w:ascii="Georgia" w:hAnsi="Georgia"/>
              </w:rPr>
              <w:t>Date</w:t>
            </w:r>
          </w:p>
        </w:tc>
        <w:tc>
          <w:tcPr>
            <w:tcW w:w="1573" w:type="dxa"/>
          </w:tcPr>
          <w:p w14:paraId="511BC66E" w14:textId="77777777" w:rsidR="0050557B" w:rsidRPr="008A58A5" w:rsidRDefault="0050557B" w:rsidP="0050557B">
            <w:pPr>
              <w:jc w:val="center"/>
              <w:rPr>
                <w:rFonts w:ascii="Georgia" w:hAnsi="Georgia"/>
              </w:rPr>
            </w:pPr>
            <w:r w:rsidRPr="008A58A5">
              <w:rPr>
                <w:rFonts w:ascii="Georgia" w:hAnsi="Georgia"/>
              </w:rPr>
              <w:t>Responsible Party</w:t>
            </w:r>
          </w:p>
        </w:tc>
        <w:tc>
          <w:tcPr>
            <w:tcW w:w="7340" w:type="dxa"/>
          </w:tcPr>
          <w:p w14:paraId="3198466C" w14:textId="77777777" w:rsidR="0050557B" w:rsidRPr="008A58A5" w:rsidRDefault="0050557B" w:rsidP="0050557B">
            <w:pPr>
              <w:jc w:val="center"/>
              <w:rPr>
                <w:rFonts w:ascii="Georgia" w:hAnsi="Georgia"/>
              </w:rPr>
            </w:pPr>
            <w:r w:rsidRPr="008A58A5">
              <w:rPr>
                <w:rFonts w:ascii="Georgia" w:hAnsi="Georgia"/>
              </w:rPr>
              <w:t>Benchmarks</w:t>
            </w:r>
          </w:p>
        </w:tc>
      </w:tr>
      <w:tr w:rsidR="00D3120B" w14:paraId="66FEA487" w14:textId="77777777" w:rsidTr="00C55F9B">
        <w:tc>
          <w:tcPr>
            <w:tcW w:w="2069" w:type="dxa"/>
            <w:shd w:val="clear" w:color="auto" w:fill="BFBFBF" w:themeFill="background1" w:themeFillShade="BF"/>
          </w:tcPr>
          <w:p w14:paraId="5B039C01" w14:textId="77777777" w:rsidR="0050557B" w:rsidRPr="008A58A5" w:rsidRDefault="38C224BF" w:rsidP="6D487E70">
            <w:pPr>
              <w:rPr>
                <w:rFonts w:ascii="Abadi" w:hAnsi="Abadi" w:cs="Calibri"/>
                <w:sz w:val="20"/>
                <w:szCs w:val="20"/>
              </w:rPr>
            </w:pPr>
            <w:r w:rsidRPr="008A58A5">
              <w:rPr>
                <w:rFonts w:ascii="Abadi" w:hAnsi="Abadi" w:cs="Calibri"/>
                <w:sz w:val="20"/>
                <w:szCs w:val="20"/>
              </w:rPr>
              <w:t xml:space="preserve">1. </w:t>
            </w:r>
            <w:r w:rsidRPr="008A58A5">
              <w:rPr>
                <w:rFonts w:ascii="Abadi" w:hAnsi="Abadi" w:cs="Calibri"/>
                <w:w w:val="105"/>
                <w:sz w:val="20"/>
                <w:szCs w:val="20"/>
              </w:rPr>
              <w:t>Develop an inclusive environment that is comfortable for everyone, with respect to differences in domestic situation (e.g., student-parent), ability, age, ethnicity, gender, gender identity, nationality, race, religion, socioeconomic status, spirituality, sexual orientation.</w:t>
            </w:r>
          </w:p>
        </w:tc>
        <w:tc>
          <w:tcPr>
            <w:tcW w:w="2366" w:type="dxa"/>
            <w:shd w:val="clear" w:color="auto" w:fill="auto"/>
          </w:tcPr>
          <w:p w14:paraId="3484ADB4" w14:textId="44C074FF" w:rsidR="0050557B" w:rsidRPr="008A58A5" w:rsidRDefault="62CDD335" w:rsidP="0050557B">
            <w:pPr>
              <w:rPr>
                <w:rFonts w:ascii="Abadi" w:hAnsi="Abadi" w:cs="Calibri"/>
                <w:sz w:val="20"/>
                <w:szCs w:val="20"/>
              </w:rPr>
            </w:pPr>
            <w:r w:rsidRPr="008A58A5">
              <w:rPr>
                <w:rFonts w:ascii="Abadi" w:hAnsi="Abadi" w:cs="Calibri"/>
                <w:i/>
                <w:iCs/>
                <w:w w:val="105"/>
                <w:sz w:val="20"/>
                <w:szCs w:val="20"/>
              </w:rPr>
              <w:t xml:space="preserve">Diversity Committee </w:t>
            </w:r>
            <w:r w:rsidRPr="008A58A5">
              <w:rPr>
                <w:rFonts w:ascii="Abadi" w:hAnsi="Abadi" w:cs="Calibri"/>
                <w:w w:val="105"/>
                <w:sz w:val="20"/>
                <w:szCs w:val="20"/>
              </w:rPr>
              <w:t>composed of faculty that meets regularly to coordinate and facilitate development toward diversity</w:t>
            </w:r>
            <w:r w:rsidRPr="008A58A5">
              <w:rPr>
                <w:rFonts w:ascii="Abadi" w:hAnsi="Abadi" w:cs="Calibri"/>
                <w:spacing w:val="15"/>
                <w:w w:val="105"/>
                <w:sz w:val="20"/>
                <w:szCs w:val="20"/>
              </w:rPr>
              <w:t xml:space="preserve"> </w:t>
            </w:r>
            <w:r w:rsidRPr="008A58A5">
              <w:rPr>
                <w:rFonts w:ascii="Abadi" w:hAnsi="Abadi" w:cs="Calibri"/>
                <w:w w:val="105"/>
                <w:sz w:val="20"/>
                <w:szCs w:val="20"/>
              </w:rPr>
              <w:t>goals.</w:t>
            </w:r>
          </w:p>
        </w:tc>
        <w:tc>
          <w:tcPr>
            <w:tcW w:w="1042" w:type="dxa"/>
            <w:shd w:val="clear" w:color="auto" w:fill="auto"/>
          </w:tcPr>
          <w:p w14:paraId="610895F9" w14:textId="021286D5" w:rsidR="0050557B" w:rsidRPr="008A58A5" w:rsidRDefault="00D3120B" w:rsidP="0050557B">
            <w:pPr>
              <w:rPr>
                <w:rFonts w:ascii="Abadi" w:hAnsi="Abadi" w:cs="Calibri"/>
                <w:sz w:val="20"/>
                <w:szCs w:val="20"/>
              </w:rPr>
            </w:pPr>
            <w:r w:rsidRPr="008A58A5">
              <w:rPr>
                <w:rFonts w:ascii="Abadi" w:hAnsi="Abadi" w:cs="Calibri"/>
                <w:sz w:val="20"/>
                <w:szCs w:val="20"/>
              </w:rPr>
              <w:t>Ongoing</w:t>
            </w:r>
          </w:p>
        </w:tc>
        <w:tc>
          <w:tcPr>
            <w:tcW w:w="1573" w:type="dxa"/>
            <w:shd w:val="clear" w:color="auto" w:fill="auto"/>
          </w:tcPr>
          <w:p w14:paraId="216E6B84" w14:textId="77777777" w:rsidR="0050557B" w:rsidRPr="008A58A5" w:rsidRDefault="0050557B" w:rsidP="0050557B">
            <w:pPr>
              <w:rPr>
                <w:rFonts w:ascii="Abadi" w:hAnsi="Abadi" w:cs="Calibri"/>
                <w:sz w:val="20"/>
                <w:szCs w:val="20"/>
              </w:rPr>
            </w:pPr>
            <w:r w:rsidRPr="008A58A5">
              <w:rPr>
                <w:rFonts w:ascii="Abadi" w:hAnsi="Abadi" w:cs="Calibri"/>
                <w:sz w:val="20"/>
                <w:szCs w:val="20"/>
              </w:rPr>
              <w:t>Diversity Committee</w:t>
            </w:r>
          </w:p>
        </w:tc>
        <w:tc>
          <w:tcPr>
            <w:tcW w:w="7340" w:type="dxa"/>
            <w:shd w:val="clear" w:color="auto" w:fill="auto"/>
          </w:tcPr>
          <w:p w14:paraId="241F7CAC" w14:textId="79A4A161" w:rsidR="0050557B" w:rsidRPr="008A58A5" w:rsidRDefault="7AB61E4F" w:rsidP="7A422835">
            <w:pPr>
              <w:pStyle w:val="TableParagraph"/>
              <w:spacing w:line="252" w:lineRule="auto"/>
              <w:ind w:left="0" w:right="120"/>
              <w:rPr>
                <w:rFonts w:ascii="Abadi" w:hAnsi="Abadi" w:cs="Calibri"/>
                <w:sz w:val="20"/>
                <w:szCs w:val="20"/>
              </w:rPr>
            </w:pPr>
            <w:r w:rsidRPr="008A58A5">
              <w:rPr>
                <w:rFonts w:ascii="Abadi" w:hAnsi="Abadi" w:cs="Calibri"/>
                <w:w w:val="105"/>
                <w:sz w:val="20"/>
                <w:szCs w:val="20"/>
              </w:rPr>
              <w:t>Diversity Committee is formed and reports to Department of Psychology faculty on movement toward objectives described herein</w:t>
            </w:r>
            <w:r w:rsidR="186A141E" w:rsidRPr="008A58A5">
              <w:rPr>
                <w:rFonts w:ascii="Abadi" w:hAnsi="Abadi" w:cs="Calibri"/>
                <w:w w:val="105"/>
                <w:sz w:val="20"/>
                <w:szCs w:val="20"/>
              </w:rPr>
              <w:t>,</w:t>
            </w:r>
            <w:r w:rsidRPr="008A58A5">
              <w:rPr>
                <w:rFonts w:ascii="Abadi" w:hAnsi="Abadi" w:cs="Calibri"/>
                <w:w w:val="105"/>
                <w:sz w:val="20"/>
                <w:szCs w:val="20"/>
              </w:rPr>
              <w:t xml:space="preserve"> </w:t>
            </w:r>
            <w:r w:rsidR="337EDBDB" w:rsidRPr="008A58A5">
              <w:rPr>
                <w:rFonts w:ascii="Abadi" w:hAnsi="Abadi" w:cs="Calibri"/>
                <w:w w:val="105"/>
                <w:sz w:val="20"/>
                <w:szCs w:val="20"/>
              </w:rPr>
              <w:t xml:space="preserve">once a </w:t>
            </w:r>
            <w:r w:rsidR="00234E8E" w:rsidRPr="008A58A5">
              <w:rPr>
                <w:rFonts w:ascii="Abadi" w:hAnsi="Abadi" w:cs="Calibri"/>
                <w:w w:val="105"/>
                <w:sz w:val="20"/>
                <w:szCs w:val="20"/>
              </w:rPr>
              <w:t>semester</w:t>
            </w:r>
            <w:r w:rsidR="337EDBDB" w:rsidRPr="008A58A5">
              <w:rPr>
                <w:rFonts w:ascii="Abadi" w:hAnsi="Abadi" w:cs="Calibri"/>
                <w:w w:val="105"/>
                <w:sz w:val="20"/>
                <w:szCs w:val="20"/>
              </w:rPr>
              <w:t xml:space="preserve"> minimum at </w:t>
            </w:r>
            <w:r w:rsidR="6E585E2E" w:rsidRPr="008A58A5">
              <w:rPr>
                <w:rFonts w:ascii="Abadi" w:hAnsi="Abadi" w:cs="Calibri"/>
                <w:w w:val="105"/>
                <w:sz w:val="20"/>
                <w:szCs w:val="20"/>
              </w:rPr>
              <w:t xml:space="preserve">department meetings. </w:t>
            </w:r>
            <w:r w:rsidR="16AF2A16" w:rsidRPr="008A58A5">
              <w:rPr>
                <w:rFonts w:ascii="Abadi" w:hAnsi="Abadi" w:cs="Calibri"/>
                <w:sz w:val="20"/>
                <w:szCs w:val="20"/>
              </w:rPr>
              <w:t xml:space="preserve">As a committee we will meet twice monthly, opening committee to undergraduate student participation at one of those meetings [or an interval to be decided]. </w:t>
            </w:r>
          </w:p>
        </w:tc>
      </w:tr>
      <w:tr w:rsidR="00825434" w14:paraId="0245A56F" w14:textId="77777777" w:rsidTr="00C55F9B">
        <w:tc>
          <w:tcPr>
            <w:tcW w:w="2069" w:type="dxa"/>
            <w:vMerge w:val="restart"/>
            <w:shd w:val="clear" w:color="auto" w:fill="auto"/>
          </w:tcPr>
          <w:p w14:paraId="51FACB46" w14:textId="77777777" w:rsidR="00825434" w:rsidRPr="008A58A5" w:rsidRDefault="00825434" w:rsidP="0050557B">
            <w:pPr>
              <w:rPr>
                <w:rFonts w:ascii="Abadi" w:hAnsi="Abadi" w:cs="Calibri"/>
                <w:sz w:val="20"/>
                <w:szCs w:val="20"/>
              </w:rPr>
            </w:pPr>
          </w:p>
        </w:tc>
        <w:tc>
          <w:tcPr>
            <w:tcW w:w="2366" w:type="dxa"/>
            <w:shd w:val="clear" w:color="auto" w:fill="auto"/>
          </w:tcPr>
          <w:p w14:paraId="1D551C6A" w14:textId="76B19CA8" w:rsidR="00825434" w:rsidRPr="008A58A5" w:rsidRDefault="00825434" w:rsidP="0050557B">
            <w:pPr>
              <w:pStyle w:val="TableParagraph"/>
              <w:spacing w:before="5" w:line="252" w:lineRule="auto"/>
              <w:ind w:left="0" w:right="437"/>
              <w:rPr>
                <w:rFonts w:ascii="Abadi" w:hAnsi="Abadi" w:cs="Calibri"/>
                <w:w w:val="105"/>
                <w:sz w:val="20"/>
                <w:szCs w:val="20"/>
              </w:rPr>
            </w:pPr>
            <w:r w:rsidRPr="008A58A5">
              <w:rPr>
                <w:rFonts w:ascii="Abadi" w:hAnsi="Abadi" w:cs="Calibri"/>
                <w:w w:val="105"/>
                <w:sz w:val="20"/>
                <w:szCs w:val="20"/>
              </w:rPr>
              <w:t>Communication of Department of Psychology "Commitment to Diversity".</w:t>
            </w:r>
          </w:p>
          <w:p w14:paraId="652FDC22" w14:textId="77777777" w:rsidR="00825434" w:rsidRPr="008A58A5" w:rsidRDefault="00825434" w:rsidP="0050557B">
            <w:pPr>
              <w:pStyle w:val="TableParagraph"/>
              <w:spacing w:before="5" w:line="252" w:lineRule="auto"/>
              <w:ind w:left="0" w:right="437"/>
              <w:rPr>
                <w:rFonts w:ascii="Abadi" w:hAnsi="Abadi" w:cs="Calibri"/>
                <w:sz w:val="20"/>
                <w:szCs w:val="20"/>
              </w:rPr>
            </w:pPr>
          </w:p>
        </w:tc>
        <w:tc>
          <w:tcPr>
            <w:tcW w:w="1042" w:type="dxa"/>
            <w:shd w:val="clear" w:color="auto" w:fill="auto"/>
          </w:tcPr>
          <w:p w14:paraId="078D4394" w14:textId="7C003794" w:rsidR="00825434" w:rsidRPr="008A58A5" w:rsidRDefault="00825434" w:rsidP="0050557B">
            <w:pPr>
              <w:rPr>
                <w:rFonts w:ascii="Abadi" w:hAnsi="Abadi" w:cs="Calibri"/>
                <w:sz w:val="20"/>
                <w:szCs w:val="20"/>
              </w:rPr>
            </w:pPr>
            <w:r w:rsidRPr="008A58A5">
              <w:rPr>
                <w:rFonts w:ascii="Abadi" w:hAnsi="Abadi" w:cs="Calibri"/>
                <w:sz w:val="20"/>
                <w:szCs w:val="20"/>
              </w:rPr>
              <w:t>Ongoing</w:t>
            </w:r>
          </w:p>
        </w:tc>
        <w:tc>
          <w:tcPr>
            <w:tcW w:w="1573" w:type="dxa"/>
            <w:shd w:val="clear" w:color="auto" w:fill="auto"/>
          </w:tcPr>
          <w:p w14:paraId="51663C70" w14:textId="77777777" w:rsidR="00825434" w:rsidRPr="008A58A5" w:rsidRDefault="00825434" w:rsidP="008F3B53">
            <w:pPr>
              <w:pStyle w:val="TableParagraph"/>
              <w:spacing w:before="5" w:line="249" w:lineRule="auto"/>
              <w:ind w:left="0" w:right="99"/>
              <w:rPr>
                <w:rFonts w:ascii="Abadi" w:hAnsi="Abadi" w:cs="Calibri"/>
                <w:sz w:val="20"/>
                <w:szCs w:val="20"/>
              </w:rPr>
            </w:pPr>
            <w:r w:rsidRPr="008A58A5">
              <w:rPr>
                <w:rFonts w:ascii="Abadi" w:hAnsi="Abadi" w:cs="Calibri"/>
                <w:w w:val="105"/>
                <w:sz w:val="20"/>
                <w:szCs w:val="20"/>
              </w:rPr>
              <w:t>Diversity Committee drafts statement, all faculty approve statement</w:t>
            </w:r>
          </w:p>
        </w:tc>
        <w:tc>
          <w:tcPr>
            <w:tcW w:w="7340" w:type="dxa"/>
            <w:shd w:val="clear" w:color="auto" w:fill="auto"/>
          </w:tcPr>
          <w:p w14:paraId="5A296CF4" w14:textId="77777777" w:rsidR="00825434" w:rsidRPr="008A58A5" w:rsidRDefault="00825434" w:rsidP="0050557B">
            <w:pPr>
              <w:pStyle w:val="TableParagraph"/>
              <w:spacing w:before="5" w:line="249" w:lineRule="auto"/>
              <w:ind w:left="0" w:right="190"/>
              <w:rPr>
                <w:rFonts w:ascii="Abadi" w:hAnsi="Abadi" w:cs="Calibri"/>
                <w:sz w:val="20"/>
                <w:szCs w:val="20"/>
              </w:rPr>
            </w:pPr>
            <w:r w:rsidRPr="008A58A5">
              <w:rPr>
                <w:rFonts w:ascii="Abadi" w:hAnsi="Abadi" w:cs="Calibri"/>
                <w:w w:val="105"/>
                <w:sz w:val="20"/>
                <w:szCs w:val="20"/>
              </w:rPr>
              <w:t>Commitment to Diversity statement is included on the Psychology Department's website, syllabi and in all program materials (job postings, marketing materials).</w:t>
            </w:r>
          </w:p>
        </w:tc>
      </w:tr>
      <w:tr w:rsidR="00825434" w14:paraId="372CE658" w14:textId="77777777" w:rsidTr="00C55F9B">
        <w:trPr>
          <w:trHeight w:val="1230"/>
        </w:trPr>
        <w:tc>
          <w:tcPr>
            <w:tcW w:w="2069" w:type="dxa"/>
            <w:vMerge/>
            <w:shd w:val="clear" w:color="auto" w:fill="auto"/>
          </w:tcPr>
          <w:p w14:paraId="44E8502B" w14:textId="77777777" w:rsidR="00825434" w:rsidRPr="008A58A5" w:rsidRDefault="00825434" w:rsidP="0050557B">
            <w:pPr>
              <w:rPr>
                <w:rFonts w:ascii="Abadi" w:hAnsi="Abadi" w:cs="Calibri"/>
                <w:sz w:val="20"/>
                <w:szCs w:val="20"/>
              </w:rPr>
            </w:pPr>
          </w:p>
        </w:tc>
        <w:tc>
          <w:tcPr>
            <w:tcW w:w="2366" w:type="dxa"/>
          </w:tcPr>
          <w:p w14:paraId="1F5847FC" w14:textId="77777777" w:rsidR="00825434" w:rsidRPr="008A58A5" w:rsidRDefault="00825434" w:rsidP="0050557B">
            <w:pPr>
              <w:pStyle w:val="TableParagraph"/>
              <w:spacing w:before="2" w:line="249" w:lineRule="auto"/>
              <w:ind w:left="0" w:right="388"/>
              <w:rPr>
                <w:rFonts w:ascii="Abadi" w:hAnsi="Abadi" w:cs="Calibri"/>
                <w:sz w:val="20"/>
                <w:szCs w:val="20"/>
              </w:rPr>
            </w:pPr>
            <w:r w:rsidRPr="008A58A5">
              <w:rPr>
                <w:rFonts w:ascii="Abadi" w:hAnsi="Abadi" w:cs="Calibri"/>
                <w:w w:val="105"/>
                <w:sz w:val="20"/>
                <w:szCs w:val="20"/>
              </w:rPr>
              <w:t xml:space="preserve">Highlight department's commitment to diversity by hosting diversity related trainings and </w:t>
            </w:r>
            <w:r w:rsidRPr="008A58A5">
              <w:rPr>
                <w:rFonts w:ascii="Abadi" w:hAnsi="Abadi" w:cs="Calibri"/>
                <w:w w:val="105"/>
                <w:sz w:val="20"/>
                <w:szCs w:val="20"/>
              </w:rPr>
              <w:lastRenderedPageBreak/>
              <w:t>events.</w:t>
            </w:r>
          </w:p>
        </w:tc>
        <w:tc>
          <w:tcPr>
            <w:tcW w:w="1042" w:type="dxa"/>
            <w:vMerge w:val="restart"/>
          </w:tcPr>
          <w:p w14:paraId="18CE482B" w14:textId="77777777" w:rsidR="00825434" w:rsidRPr="008A58A5" w:rsidRDefault="00825434" w:rsidP="0050557B">
            <w:pPr>
              <w:rPr>
                <w:rFonts w:ascii="Abadi" w:hAnsi="Abadi" w:cs="Calibri"/>
                <w:sz w:val="20"/>
                <w:szCs w:val="20"/>
              </w:rPr>
            </w:pPr>
            <w:r w:rsidRPr="008A58A5">
              <w:rPr>
                <w:rFonts w:ascii="Abadi" w:hAnsi="Abadi" w:cs="Calibri"/>
                <w:sz w:val="20"/>
                <w:szCs w:val="20"/>
              </w:rPr>
              <w:lastRenderedPageBreak/>
              <w:t>Ongoing</w:t>
            </w:r>
          </w:p>
        </w:tc>
        <w:tc>
          <w:tcPr>
            <w:tcW w:w="1573" w:type="dxa"/>
          </w:tcPr>
          <w:p w14:paraId="3CB3673F" w14:textId="77777777" w:rsidR="00825434" w:rsidRPr="008A58A5" w:rsidRDefault="00825434" w:rsidP="0050557B">
            <w:pPr>
              <w:pStyle w:val="TableParagraph"/>
              <w:spacing w:before="7"/>
              <w:ind w:left="0"/>
              <w:rPr>
                <w:rFonts w:ascii="Abadi" w:hAnsi="Abadi" w:cs="Calibri"/>
                <w:sz w:val="20"/>
                <w:szCs w:val="20"/>
              </w:rPr>
            </w:pPr>
            <w:r w:rsidRPr="008A58A5">
              <w:rPr>
                <w:rFonts w:ascii="Abadi" w:hAnsi="Abadi" w:cs="Calibri"/>
                <w:w w:val="105"/>
                <w:sz w:val="20"/>
                <w:szCs w:val="20"/>
              </w:rPr>
              <w:t>Diversity Committee</w:t>
            </w:r>
          </w:p>
        </w:tc>
        <w:tc>
          <w:tcPr>
            <w:tcW w:w="7340" w:type="dxa"/>
          </w:tcPr>
          <w:p w14:paraId="498CBC9E" w14:textId="377EE0A3" w:rsidR="00825434" w:rsidRPr="008A58A5" w:rsidRDefault="00825434" w:rsidP="29DE47E3">
            <w:pPr>
              <w:pStyle w:val="TableParagraph"/>
              <w:spacing w:before="2" w:line="252" w:lineRule="auto"/>
              <w:ind w:left="0" w:right="190"/>
              <w:rPr>
                <w:rFonts w:ascii="Abadi" w:hAnsi="Abadi" w:cs="Calibri"/>
                <w:i/>
                <w:iCs/>
                <w:sz w:val="20"/>
                <w:szCs w:val="20"/>
              </w:rPr>
            </w:pPr>
            <w:r w:rsidRPr="008A58A5">
              <w:rPr>
                <w:rFonts w:ascii="Abadi" w:hAnsi="Abadi" w:cs="Calibri"/>
                <w:w w:val="105"/>
                <w:sz w:val="20"/>
                <w:szCs w:val="20"/>
              </w:rPr>
              <w:t xml:space="preserve">We will explore setting aside funding for a Diversity event, once a semester that will feature a distinguished guest (one semester) and one of our own students or faculty with expertise in a diversity-related topic the other semester. Events will include a department-wide round table discussion on practical issues related to climate and diversity and a scholarly talk by our </w:t>
            </w:r>
            <w:r w:rsidRPr="008A58A5">
              <w:rPr>
                <w:rFonts w:ascii="Abadi" w:hAnsi="Abadi" w:cs="Calibri"/>
                <w:w w:val="105"/>
                <w:sz w:val="20"/>
                <w:szCs w:val="20"/>
              </w:rPr>
              <w:lastRenderedPageBreak/>
              <w:t xml:space="preserve">featured guest. </w:t>
            </w:r>
          </w:p>
        </w:tc>
      </w:tr>
      <w:tr w:rsidR="00825434" w14:paraId="2D46494B" w14:textId="77777777" w:rsidTr="00C55F9B">
        <w:trPr>
          <w:trHeight w:val="1230"/>
        </w:trPr>
        <w:tc>
          <w:tcPr>
            <w:tcW w:w="2069" w:type="dxa"/>
            <w:vMerge/>
            <w:shd w:val="clear" w:color="auto" w:fill="auto"/>
          </w:tcPr>
          <w:p w14:paraId="2B502BBC" w14:textId="2A344758" w:rsidR="00825434" w:rsidRPr="008A58A5" w:rsidRDefault="00825434" w:rsidP="6D487E70">
            <w:pPr>
              <w:rPr>
                <w:rFonts w:ascii="Abadi" w:hAnsi="Abadi" w:cs="Calibri"/>
                <w:sz w:val="20"/>
                <w:szCs w:val="20"/>
              </w:rPr>
            </w:pPr>
          </w:p>
        </w:tc>
        <w:tc>
          <w:tcPr>
            <w:tcW w:w="2366" w:type="dxa"/>
          </w:tcPr>
          <w:p w14:paraId="6447A878" w14:textId="7D5BEED5" w:rsidR="00825434" w:rsidRPr="008A58A5" w:rsidRDefault="00825434" w:rsidP="6D487E70">
            <w:pPr>
              <w:pStyle w:val="TableParagraph"/>
              <w:spacing w:line="249" w:lineRule="auto"/>
              <w:rPr>
                <w:rFonts w:ascii="Abadi" w:hAnsi="Abadi" w:cs="Calibri"/>
                <w:sz w:val="20"/>
                <w:szCs w:val="20"/>
              </w:rPr>
            </w:pPr>
          </w:p>
        </w:tc>
        <w:tc>
          <w:tcPr>
            <w:tcW w:w="1042" w:type="dxa"/>
            <w:vMerge/>
          </w:tcPr>
          <w:p w14:paraId="74B17FEE" w14:textId="032E97C2" w:rsidR="00825434" w:rsidRPr="008A58A5" w:rsidRDefault="00825434" w:rsidP="6D487E70">
            <w:pPr>
              <w:rPr>
                <w:rFonts w:ascii="Abadi" w:hAnsi="Abadi" w:cs="Calibri"/>
                <w:sz w:val="20"/>
                <w:szCs w:val="20"/>
              </w:rPr>
            </w:pPr>
          </w:p>
        </w:tc>
        <w:tc>
          <w:tcPr>
            <w:tcW w:w="1573" w:type="dxa"/>
          </w:tcPr>
          <w:p w14:paraId="4179C48F" w14:textId="7253BFCD" w:rsidR="00825434" w:rsidRPr="008A58A5" w:rsidRDefault="00825434" w:rsidP="6A9FADBC">
            <w:pPr>
              <w:pStyle w:val="TableParagraph"/>
              <w:ind w:left="0"/>
              <w:rPr>
                <w:rFonts w:ascii="Abadi" w:hAnsi="Abadi" w:cs="Calibri"/>
                <w:sz w:val="20"/>
                <w:szCs w:val="20"/>
              </w:rPr>
            </w:pPr>
            <w:r w:rsidRPr="008A58A5">
              <w:rPr>
                <w:rFonts w:ascii="Abadi" w:hAnsi="Abadi" w:cs="Calibri"/>
                <w:sz w:val="20"/>
                <w:szCs w:val="20"/>
              </w:rPr>
              <w:t>Diversity Committee</w:t>
            </w:r>
          </w:p>
        </w:tc>
        <w:tc>
          <w:tcPr>
            <w:tcW w:w="7340" w:type="dxa"/>
          </w:tcPr>
          <w:p w14:paraId="21B6E856" w14:textId="0AEABCDA" w:rsidR="00825434" w:rsidRPr="008A58A5" w:rsidRDefault="00825434" w:rsidP="6D487E70">
            <w:pPr>
              <w:pStyle w:val="TableParagraph"/>
              <w:spacing w:line="252" w:lineRule="auto"/>
              <w:ind w:left="0"/>
              <w:rPr>
                <w:rFonts w:ascii="Abadi" w:hAnsi="Abadi" w:cs="Calibri"/>
                <w:sz w:val="20"/>
                <w:szCs w:val="20"/>
              </w:rPr>
            </w:pPr>
            <w:r w:rsidRPr="008A58A5">
              <w:rPr>
                <w:rFonts w:ascii="Abadi" w:hAnsi="Abadi" w:cs="Calibri"/>
                <w:sz w:val="20"/>
                <w:szCs w:val="20"/>
              </w:rPr>
              <w:t>Starting in 2019, Diverse Conversations programs (multiple times per semester) as a program to provide campus-wide dialogues related to a variety of diversity topics. Content will be featured on website.</w:t>
            </w:r>
          </w:p>
        </w:tc>
      </w:tr>
      <w:tr w:rsidR="00825434" w14:paraId="6F31A096" w14:textId="77777777" w:rsidTr="00C55F9B">
        <w:tc>
          <w:tcPr>
            <w:tcW w:w="2069" w:type="dxa"/>
            <w:vMerge/>
            <w:shd w:val="clear" w:color="auto" w:fill="auto"/>
          </w:tcPr>
          <w:p w14:paraId="508D9BDA" w14:textId="77777777" w:rsidR="00825434" w:rsidRPr="008A58A5" w:rsidRDefault="00825434" w:rsidP="0050557B">
            <w:pPr>
              <w:rPr>
                <w:rFonts w:ascii="Abadi" w:hAnsi="Abadi" w:cs="Calibri"/>
                <w:sz w:val="20"/>
                <w:szCs w:val="20"/>
              </w:rPr>
            </w:pPr>
          </w:p>
        </w:tc>
        <w:tc>
          <w:tcPr>
            <w:tcW w:w="2366" w:type="dxa"/>
          </w:tcPr>
          <w:p w14:paraId="63A0EAE3" w14:textId="77777777" w:rsidR="00825434" w:rsidRPr="008A58A5" w:rsidRDefault="00825434" w:rsidP="0050557B">
            <w:pPr>
              <w:rPr>
                <w:rFonts w:ascii="Abadi" w:hAnsi="Abadi" w:cs="Calibri"/>
                <w:w w:val="105"/>
                <w:sz w:val="20"/>
                <w:szCs w:val="20"/>
              </w:rPr>
            </w:pPr>
          </w:p>
        </w:tc>
        <w:tc>
          <w:tcPr>
            <w:tcW w:w="1042" w:type="dxa"/>
            <w:vMerge/>
          </w:tcPr>
          <w:p w14:paraId="2F5FE780" w14:textId="77777777" w:rsidR="00825434" w:rsidRPr="008A58A5" w:rsidRDefault="00825434" w:rsidP="0050557B">
            <w:pPr>
              <w:rPr>
                <w:rFonts w:ascii="Abadi" w:hAnsi="Abadi" w:cs="Calibri"/>
                <w:sz w:val="20"/>
                <w:szCs w:val="20"/>
              </w:rPr>
            </w:pPr>
          </w:p>
        </w:tc>
        <w:tc>
          <w:tcPr>
            <w:tcW w:w="1573" w:type="dxa"/>
          </w:tcPr>
          <w:p w14:paraId="0D40D599" w14:textId="22066F10" w:rsidR="00825434" w:rsidRPr="008A58A5" w:rsidRDefault="00825434" w:rsidP="0050557B">
            <w:pPr>
              <w:rPr>
                <w:rFonts w:ascii="Abadi" w:hAnsi="Abadi" w:cs="Calibri"/>
                <w:sz w:val="20"/>
                <w:szCs w:val="20"/>
              </w:rPr>
            </w:pPr>
            <w:r w:rsidRPr="008A58A5">
              <w:rPr>
                <w:rFonts w:ascii="Abadi" w:hAnsi="Abadi" w:cs="Calibri"/>
                <w:sz w:val="20"/>
                <w:szCs w:val="20"/>
              </w:rPr>
              <w:t>Diversity Committee; Psychology Department</w:t>
            </w:r>
          </w:p>
        </w:tc>
        <w:tc>
          <w:tcPr>
            <w:tcW w:w="7340" w:type="dxa"/>
          </w:tcPr>
          <w:p w14:paraId="0B4EF5A0" w14:textId="414BB0C3" w:rsidR="00825434" w:rsidRPr="008A58A5" w:rsidRDefault="00825434" w:rsidP="6A9FADBC">
            <w:pPr>
              <w:pStyle w:val="TableParagraph"/>
              <w:spacing w:line="252" w:lineRule="auto"/>
              <w:ind w:left="0" w:right="120"/>
              <w:rPr>
                <w:rFonts w:ascii="Abadi" w:hAnsi="Abadi" w:cs="Calibri"/>
                <w:w w:val="105"/>
                <w:sz w:val="20"/>
                <w:szCs w:val="20"/>
              </w:rPr>
            </w:pPr>
            <w:r w:rsidRPr="008A58A5">
              <w:rPr>
                <w:rFonts w:ascii="Abadi" w:hAnsi="Abadi" w:cs="Calibri"/>
                <w:w w:val="105"/>
                <w:sz w:val="20"/>
                <w:szCs w:val="20"/>
              </w:rPr>
              <w:t xml:space="preserve">The diversity committee will support psychology department faculty’s development of goals related to intercultural competency by offering resources and networking in attending training and professional development opportunities that are being offered around campus (e.g., Safe Zone training, microaggressions, first gen students). </w:t>
            </w:r>
          </w:p>
        </w:tc>
      </w:tr>
      <w:tr w:rsidR="00825434" w14:paraId="7204AFC4" w14:textId="77777777" w:rsidTr="00C55F9B">
        <w:tc>
          <w:tcPr>
            <w:tcW w:w="2069" w:type="dxa"/>
            <w:vMerge/>
            <w:shd w:val="clear" w:color="auto" w:fill="auto"/>
          </w:tcPr>
          <w:p w14:paraId="5DEA93CD" w14:textId="77777777" w:rsidR="00825434" w:rsidRPr="008A58A5" w:rsidRDefault="00825434" w:rsidP="0050557B">
            <w:pPr>
              <w:rPr>
                <w:rFonts w:ascii="Abadi" w:hAnsi="Abadi" w:cs="Calibri"/>
                <w:sz w:val="20"/>
                <w:szCs w:val="20"/>
              </w:rPr>
            </w:pPr>
          </w:p>
        </w:tc>
        <w:tc>
          <w:tcPr>
            <w:tcW w:w="2366" w:type="dxa"/>
          </w:tcPr>
          <w:p w14:paraId="0B34FC50" w14:textId="77777777" w:rsidR="00825434" w:rsidRPr="008A58A5" w:rsidRDefault="00825434" w:rsidP="0050557B">
            <w:pPr>
              <w:pStyle w:val="TableParagraph"/>
              <w:spacing w:before="10" w:line="252" w:lineRule="auto"/>
              <w:ind w:left="0" w:right="134"/>
              <w:rPr>
                <w:rFonts w:ascii="Abadi" w:hAnsi="Abadi" w:cs="Calibri"/>
                <w:sz w:val="20"/>
                <w:szCs w:val="20"/>
              </w:rPr>
            </w:pPr>
            <w:r w:rsidRPr="008A58A5">
              <w:rPr>
                <w:rFonts w:ascii="Abadi" w:hAnsi="Abadi" w:cs="Calibri"/>
                <w:w w:val="105"/>
                <w:sz w:val="20"/>
                <w:szCs w:val="20"/>
              </w:rPr>
              <w:t>Conduct regular assessments of progress toward creating an environment that supports</w:t>
            </w:r>
            <w:r w:rsidRPr="008A58A5">
              <w:rPr>
                <w:rFonts w:ascii="Abadi" w:hAnsi="Abadi" w:cs="Calibri"/>
                <w:spacing w:val="-3"/>
                <w:w w:val="105"/>
                <w:sz w:val="20"/>
                <w:szCs w:val="20"/>
              </w:rPr>
              <w:t xml:space="preserve"> </w:t>
            </w:r>
            <w:r w:rsidRPr="008A58A5">
              <w:rPr>
                <w:rFonts w:ascii="Abadi" w:hAnsi="Abadi" w:cs="Calibri"/>
                <w:w w:val="105"/>
                <w:sz w:val="20"/>
                <w:szCs w:val="20"/>
              </w:rPr>
              <w:t>diversity.</w:t>
            </w:r>
          </w:p>
        </w:tc>
        <w:tc>
          <w:tcPr>
            <w:tcW w:w="1042" w:type="dxa"/>
          </w:tcPr>
          <w:p w14:paraId="0AC03E91" w14:textId="77777777" w:rsidR="00825434" w:rsidRPr="008A58A5" w:rsidRDefault="00825434" w:rsidP="0050557B">
            <w:pPr>
              <w:pStyle w:val="TableParagraph"/>
              <w:spacing w:before="10"/>
              <w:ind w:left="0"/>
              <w:rPr>
                <w:rFonts w:ascii="Abadi" w:hAnsi="Abadi" w:cs="Calibri"/>
                <w:sz w:val="20"/>
                <w:szCs w:val="20"/>
              </w:rPr>
            </w:pPr>
            <w:r w:rsidRPr="008A58A5">
              <w:rPr>
                <w:rFonts w:ascii="Abadi" w:hAnsi="Abadi" w:cs="Calibri"/>
                <w:w w:val="105"/>
                <w:sz w:val="20"/>
                <w:szCs w:val="20"/>
              </w:rPr>
              <w:t>Ongoing</w:t>
            </w:r>
          </w:p>
        </w:tc>
        <w:tc>
          <w:tcPr>
            <w:tcW w:w="1573" w:type="dxa"/>
          </w:tcPr>
          <w:p w14:paraId="0C2CE851" w14:textId="77777777" w:rsidR="00825434" w:rsidRPr="008A58A5" w:rsidRDefault="00825434" w:rsidP="0050557B">
            <w:pPr>
              <w:pStyle w:val="TableParagraph"/>
              <w:spacing w:before="5"/>
              <w:ind w:left="0" w:right="195"/>
              <w:rPr>
                <w:rFonts w:ascii="Abadi" w:hAnsi="Abadi" w:cs="Calibri"/>
                <w:sz w:val="20"/>
                <w:szCs w:val="20"/>
              </w:rPr>
            </w:pPr>
            <w:r w:rsidRPr="008A58A5">
              <w:rPr>
                <w:rFonts w:ascii="Abadi" w:hAnsi="Abadi" w:cs="Calibri"/>
                <w:w w:val="105"/>
                <w:sz w:val="20"/>
                <w:szCs w:val="20"/>
              </w:rPr>
              <w:t>Diversity Committee</w:t>
            </w:r>
          </w:p>
        </w:tc>
        <w:tc>
          <w:tcPr>
            <w:tcW w:w="7340" w:type="dxa"/>
          </w:tcPr>
          <w:p w14:paraId="31D92246" w14:textId="77777777" w:rsidR="00825434" w:rsidRPr="008A58A5" w:rsidRDefault="00825434" w:rsidP="6A9FADBC">
            <w:pPr>
              <w:pStyle w:val="TableParagraph"/>
              <w:spacing w:before="5" w:line="252" w:lineRule="auto"/>
              <w:ind w:left="0" w:right="294"/>
              <w:rPr>
                <w:rFonts w:ascii="Abadi" w:hAnsi="Abadi" w:cs="Calibri"/>
                <w:sz w:val="20"/>
                <w:szCs w:val="20"/>
              </w:rPr>
            </w:pPr>
            <w:r w:rsidRPr="008A58A5">
              <w:rPr>
                <w:rFonts w:ascii="Abadi" w:hAnsi="Abadi" w:cs="Calibri"/>
                <w:w w:val="110"/>
                <w:sz w:val="20"/>
                <w:szCs w:val="20"/>
              </w:rPr>
              <w:t>An</w:t>
            </w:r>
            <w:r w:rsidRPr="008A58A5">
              <w:rPr>
                <w:rFonts w:ascii="Abadi" w:hAnsi="Abadi" w:cs="Calibri"/>
                <w:spacing w:val="-20"/>
                <w:w w:val="110"/>
                <w:sz w:val="20"/>
                <w:szCs w:val="20"/>
              </w:rPr>
              <w:t xml:space="preserve"> </w:t>
            </w:r>
            <w:r w:rsidRPr="008A58A5">
              <w:rPr>
                <w:rFonts w:ascii="Abadi" w:hAnsi="Abadi" w:cs="Calibri"/>
                <w:w w:val="110"/>
                <w:sz w:val="20"/>
                <w:szCs w:val="20"/>
              </w:rPr>
              <w:t>annual</w:t>
            </w:r>
            <w:r w:rsidRPr="008A58A5">
              <w:rPr>
                <w:rFonts w:ascii="Abadi" w:hAnsi="Abadi" w:cs="Calibri"/>
                <w:spacing w:val="-24"/>
                <w:w w:val="110"/>
                <w:sz w:val="20"/>
                <w:szCs w:val="20"/>
              </w:rPr>
              <w:t xml:space="preserve"> </w:t>
            </w:r>
            <w:r w:rsidRPr="008A58A5">
              <w:rPr>
                <w:rFonts w:ascii="Abadi" w:hAnsi="Abadi" w:cs="Calibri"/>
                <w:w w:val="110"/>
                <w:sz w:val="20"/>
                <w:szCs w:val="20"/>
              </w:rPr>
              <w:t>climate</w:t>
            </w:r>
            <w:r w:rsidRPr="008A58A5">
              <w:rPr>
                <w:rFonts w:ascii="Abadi" w:hAnsi="Abadi" w:cs="Calibri"/>
                <w:spacing w:val="-24"/>
                <w:w w:val="110"/>
                <w:sz w:val="20"/>
                <w:szCs w:val="20"/>
              </w:rPr>
              <w:t xml:space="preserve"> </w:t>
            </w:r>
            <w:r w:rsidRPr="008A58A5">
              <w:rPr>
                <w:rFonts w:ascii="Abadi" w:hAnsi="Abadi" w:cs="Calibri"/>
                <w:w w:val="110"/>
                <w:sz w:val="20"/>
                <w:szCs w:val="20"/>
              </w:rPr>
              <w:t>survey</w:t>
            </w:r>
            <w:r w:rsidRPr="008A58A5">
              <w:rPr>
                <w:rFonts w:ascii="Abadi" w:hAnsi="Abadi" w:cs="Calibri"/>
                <w:spacing w:val="-13"/>
                <w:w w:val="110"/>
                <w:sz w:val="20"/>
                <w:szCs w:val="20"/>
              </w:rPr>
              <w:t xml:space="preserve"> </w:t>
            </w:r>
            <w:r w:rsidRPr="008A58A5">
              <w:rPr>
                <w:rFonts w:ascii="Abadi" w:hAnsi="Abadi" w:cs="Calibri"/>
                <w:spacing w:val="-17"/>
                <w:w w:val="110"/>
                <w:sz w:val="20"/>
                <w:szCs w:val="20"/>
              </w:rPr>
              <w:t>is</w:t>
            </w:r>
            <w:r w:rsidRPr="008A58A5">
              <w:rPr>
                <w:rFonts w:ascii="Abadi" w:hAnsi="Abadi" w:cs="Calibri"/>
                <w:spacing w:val="-25"/>
                <w:w w:val="110"/>
                <w:sz w:val="20"/>
                <w:szCs w:val="20"/>
              </w:rPr>
              <w:t xml:space="preserve"> </w:t>
            </w:r>
            <w:r w:rsidRPr="008A58A5">
              <w:rPr>
                <w:rFonts w:ascii="Abadi" w:hAnsi="Abadi" w:cs="Calibri"/>
                <w:w w:val="110"/>
                <w:sz w:val="20"/>
                <w:szCs w:val="20"/>
              </w:rPr>
              <w:t>conducted</w:t>
            </w:r>
            <w:r w:rsidRPr="008A58A5">
              <w:rPr>
                <w:rFonts w:ascii="Abadi" w:hAnsi="Abadi" w:cs="Calibri"/>
                <w:spacing w:val="-19"/>
                <w:w w:val="110"/>
                <w:sz w:val="20"/>
                <w:szCs w:val="20"/>
              </w:rPr>
              <w:t xml:space="preserve"> </w:t>
            </w:r>
            <w:r w:rsidRPr="008A58A5">
              <w:rPr>
                <w:rFonts w:ascii="Abadi" w:hAnsi="Abadi" w:cs="Calibri"/>
                <w:w w:val="110"/>
                <w:sz w:val="20"/>
                <w:szCs w:val="20"/>
              </w:rPr>
              <w:t>and results</w:t>
            </w:r>
            <w:r w:rsidRPr="008A58A5">
              <w:rPr>
                <w:rFonts w:ascii="Abadi" w:hAnsi="Abadi" w:cs="Calibri"/>
                <w:spacing w:val="-22"/>
                <w:w w:val="110"/>
                <w:sz w:val="20"/>
                <w:szCs w:val="20"/>
              </w:rPr>
              <w:t xml:space="preserve"> </w:t>
            </w:r>
            <w:r w:rsidRPr="008A58A5">
              <w:rPr>
                <w:rFonts w:ascii="Abadi" w:hAnsi="Abadi" w:cs="Calibri"/>
                <w:w w:val="110"/>
                <w:sz w:val="20"/>
                <w:szCs w:val="20"/>
              </w:rPr>
              <w:t>are</w:t>
            </w:r>
            <w:r w:rsidRPr="008A58A5">
              <w:rPr>
                <w:rFonts w:ascii="Abadi" w:hAnsi="Abadi" w:cs="Calibri"/>
                <w:spacing w:val="-21"/>
                <w:w w:val="110"/>
                <w:sz w:val="20"/>
                <w:szCs w:val="20"/>
              </w:rPr>
              <w:t xml:space="preserve"> </w:t>
            </w:r>
            <w:r w:rsidRPr="008A58A5">
              <w:rPr>
                <w:rFonts w:ascii="Abadi" w:hAnsi="Abadi" w:cs="Calibri"/>
                <w:w w:val="110"/>
                <w:sz w:val="20"/>
                <w:szCs w:val="20"/>
              </w:rPr>
              <w:t>used</w:t>
            </w:r>
            <w:r w:rsidRPr="008A58A5">
              <w:rPr>
                <w:rFonts w:ascii="Abadi" w:hAnsi="Abadi" w:cs="Calibri"/>
                <w:spacing w:val="-30"/>
                <w:w w:val="110"/>
                <w:sz w:val="20"/>
                <w:szCs w:val="20"/>
              </w:rPr>
              <w:t xml:space="preserve"> </w:t>
            </w:r>
            <w:r w:rsidRPr="008A58A5">
              <w:rPr>
                <w:rFonts w:ascii="Abadi" w:hAnsi="Abadi" w:cs="Calibri"/>
                <w:w w:val="110"/>
                <w:sz w:val="20"/>
                <w:szCs w:val="20"/>
              </w:rPr>
              <w:t>to</w:t>
            </w:r>
            <w:r w:rsidRPr="008A58A5">
              <w:rPr>
                <w:rFonts w:ascii="Abadi" w:hAnsi="Abadi" w:cs="Calibri"/>
                <w:spacing w:val="-22"/>
                <w:w w:val="110"/>
                <w:sz w:val="20"/>
                <w:szCs w:val="20"/>
              </w:rPr>
              <w:t xml:space="preserve"> </w:t>
            </w:r>
            <w:r w:rsidRPr="008A58A5">
              <w:rPr>
                <w:rFonts w:ascii="Abadi" w:hAnsi="Abadi" w:cs="Calibri"/>
                <w:w w:val="110"/>
                <w:sz w:val="20"/>
                <w:szCs w:val="20"/>
              </w:rPr>
              <w:t>advise</w:t>
            </w:r>
            <w:r w:rsidRPr="008A58A5">
              <w:rPr>
                <w:rFonts w:ascii="Abadi" w:hAnsi="Abadi" w:cs="Calibri"/>
                <w:spacing w:val="-21"/>
                <w:w w:val="110"/>
                <w:sz w:val="20"/>
                <w:szCs w:val="20"/>
              </w:rPr>
              <w:t xml:space="preserve"> </w:t>
            </w:r>
            <w:r w:rsidRPr="008A58A5">
              <w:rPr>
                <w:rFonts w:ascii="Abadi" w:hAnsi="Abadi" w:cs="Calibri"/>
                <w:w w:val="110"/>
                <w:sz w:val="20"/>
                <w:szCs w:val="20"/>
              </w:rPr>
              <w:t>the</w:t>
            </w:r>
            <w:r w:rsidRPr="008A58A5">
              <w:rPr>
                <w:rFonts w:ascii="Abadi" w:hAnsi="Abadi" w:cs="Calibri"/>
                <w:spacing w:val="-18"/>
                <w:w w:val="110"/>
                <w:sz w:val="20"/>
                <w:szCs w:val="20"/>
              </w:rPr>
              <w:t xml:space="preserve"> </w:t>
            </w:r>
            <w:r w:rsidRPr="008A58A5">
              <w:rPr>
                <w:rFonts w:ascii="Abadi" w:hAnsi="Abadi" w:cs="Calibri"/>
                <w:w w:val="110"/>
                <w:sz w:val="20"/>
                <w:szCs w:val="20"/>
              </w:rPr>
              <w:t>Department progress, policy changes</w:t>
            </w:r>
            <w:r w:rsidRPr="008A58A5">
              <w:rPr>
                <w:rFonts w:ascii="Abadi" w:hAnsi="Abadi" w:cs="Calibri"/>
                <w:w w:val="105"/>
                <w:sz w:val="20"/>
                <w:szCs w:val="20"/>
              </w:rPr>
              <w:t xml:space="preserve">. Administered each Spring online? </w:t>
            </w:r>
            <w:r w:rsidRPr="008A58A5">
              <w:rPr>
                <w:rFonts w:ascii="Abadi" w:hAnsi="Abadi" w:cs="Calibri"/>
                <w:i/>
                <w:iCs/>
                <w:w w:val="105"/>
                <w:sz w:val="20"/>
                <w:szCs w:val="20"/>
              </w:rPr>
              <w:t>Make results accessible to department members, students, administration?</w:t>
            </w:r>
            <w:r w:rsidRPr="008A58A5">
              <w:rPr>
                <w:rFonts w:ascii="Abadi" w:hAnsi="Abadi" w:cs="Calibri"/>
                <w:w w:val="110"/>
                <w:sz w:val="20"/>
                <w:szCs w:val="20"/>
              </w:rPr>
              <w:t xml:space="preserve"> </w:t>
            </w:r>
          </w:p>
        </w:tc>
      </w:tr>
      <w:tr w:rsidR="00825434" w14:paraId="0A1A066C" w14:textId="77777777" w:rsidTr="00C55F9B">
        <w:tc>
          <w:tcPr>
            <w:tcW w:w="2069" w:type="dxa"/>
            <w:vMerge/>
            <w:shd w:val="clear" w:color="auto" w:fill="auto"/>
          </w:tcPr>
          <w:p w14:paraId="38D7F853" w14:textId="77777777" w:rsidR="00825434" w:rsidRPr="008A58A5" w:rsidRDefault="00825434" w:rsidP="008F3B53">
            <w:pPr>
              <w:rPr>
                <w:rFonts w:ascii="Abadi" w:hAnsi="Abadi" w:cs="Calibri"/>
                <w:sz w:val="20"/>
                <w:szCs w:val="20"/>
              </w:rPr>
            </w:pPr>
          </w:p>
        </w:tc>
        <w:tc>
          <w:tcPr>
            <w:tcW w:w="2366" w:type="dxa"/>
            <w:shd w:val="clear" w:color="auto" w:fill="auto"/>
          </w:tcPr>
          <w:p w14:paraId="505E6763" w14:textId="49445A4B" w:rsidR="00825434" w:rsidRPr="008A58A5" w:rsidRDefault="00825434" w:rsidP="008F3B53">
            <w:pPr>
              <w:pStyle w:val="TableParagraph"/>
              <w:spacing w:before="3" w:line="249" w:lineRule="auto"/>
              <w:ind w:left="0" w:right="83"/>
              <w:rPr>
                <w:rFonts w:ascii="Abadi" w:hAnsi="Abadi" w:cs="Calibri"/>
                <w:w w:val="105"/>
                <w:sz w:val="20"/>
                <w:szCs w:val="20"/>
              </w:rPr>
            </w:pPr>
            <w:r w:rsidRPr="008A58A5">
              <w:rPr>
                <w:rFonts w:ascii="Abadi" w:hAnsi="Abadi" w:cs="Calibri"/>
                <w:w w:val="105"/>
                <w:sz w:val="20"/>
                <w:szCs w:val="20"/>
              </w:rPr>
              <w:t>The Diversity Committee monitors feedback and concerns from students, staff, and faculty.</w:t>
            </w:r>
          </w:p>
          <w:p w14:paraId="50B115A2" w14:textId="77777777" w:rsidR="00825434" w:rsidRPr="008A58A5" w:rsidRDefault="00825434" w:rsidP="008F3B53">
            <w:pPr>
              <w:pStyle w:val="TableParagraph"/>
              <w:spacing w:before="3" w:line="249" w:lineRule="auto"/>
              <w:ind w:left="0" w:right="83"/>
              <w:rPr>
                <w:rFonts w:ascii="Abadi" w:hAnsi="Abadi" w:cs="Calibri"/>
                <w:sz w:val="20"/>
                <w:szCs w:val="20"/>
              </w:rPr>
            </w:pPr>
          </w:p>
        </w:tc>
        <w:tc>
          <w:tcPr>
            <w:tcW w:w="1042" w:type="dxa"/>
            <w:shd w:val="clear" w:color="auto" w:fill="auto"/>
          </w:tcPr>
          <w:p w14:paraId="3497CB6F" w14:textId="1ABC9E57" w:rsidR="00825434" w:rsidRPr="008A58A5" w:rsidRDefault="00825434" w:rsidP="008F3B53">
            <w:pPr>
              <w:pStyle w:val="TableParagraph"/>
              <w:spacing w:before="3"/>
              <w:ind w:left="0" w:right="54"/>
              <w:rPr>
                <w:rFonts w:ascii="Abadi" w:hAnsi="Abadi" w:cs="Calibri"/>
                <w:sz w:val="20"/>
                <w:szCs w:val="20"/>
              </w:rPr>
            </w:pPr>
            <w:r w:rsidRPr="008A58A5">
              <w:rPr>
                <w:rFonts w:ascii="Abadi" w:hAnsi="Abadi" w:cs="Calibri"/>
                <w:w w:val="105"/>
                <w:sz w:val="20"/>
                <w:szCs w:val="20"/>
              </w:rPr>
              <w:t>Ongoing</w:t>
            </w:r>
          </w:p>
        </w:tc>
        <w:tc>
          <w:tcPr>
            <w:tcW w:w="1573" w:type="dxa"/>
            <w:shd w:val="clear" w:color="auto" w:fill="auto"/>
          </w:tcPr>
          <w:p w14:paraId="3E642429" w14:textId="77777777" w:rsidR="00825434" w:rsidRPr="008A58A5" w:rsidRDefault="00825434" w:rsidP="008F3B53">
            <w:pPr>
              <w:pStyle w:val="TableParagraph"/>
              <w:spacing w:before="3"/>
              <w:ind w:left="0" w:right="195"/>
              <w:rPr>
                <w:rFonts w:ascii="Abadi" w:hAnsi="Abadi" w:cs="Calibri"/>
                <w:sz w:val="20"/>
                <w:szCs w:val="20"/>
              </w:rPr>
            </w:pPr>
            <w:r w:rsidRPr="008A58A5">
              <w:rPr>
                <w:rFonts w:ascii="Abadi" w:hAnsi="Abadi" w:cs="Calibri"/>
                <w:w w:val="105"/>
                <w:sz w:val="20"/>
                <w:szCs w:val="20"/>
              </w:rPr>
              <w:t>Diversity Committee</w:t>
            </w:r>
          </w:p>
        </w:tc>
        <w:tc>
          <w:tcPr>
            <w:tcW w:w="7340" w:type="dxa"/>
            <w:shd w:val="clear" w:color="auto" w:fill="auto"/>
          </w:tcPr>
          <w:p w14:paraId="22CC13A3" w14:textId="32C7518E" w:rsidR="00825434" w:rsidRPr="008A58A5" w:rsidRDefault="00825434" w:rsidP="6A9FADBC">
            <w:pPr>
              <w:pStyle w:val="TableParagraph"/>
              <w:spacing w:line="252" w:lineRule="auto"/>
              <w:ind w:left="0" w:right="351"/>
              <w:rPr>
                <w:rFonts w:ascii="Abadi" w:hAnsi="Abadi" w:cs="Calibri"/>
                <w:sz w:val="20"/>
                <w:szCs w:val="20"/>
              </w:rPr>
            </w:pPr>
            <w:r w:rsidRPr="008A58A5">
              <w:rPr>
                <w:rFonts w:ascii="Abadi" w:hAnsi="Abadi" w:cs="Calibri"/>
                <w:w w:val="110"/>
                <w:sz w:val="20"/>
                <w:szCs w:val="20"/>
              </w:rPr>
              <w:t>A</w:t>
            </w:r>
            <w:r w:rsidRPr="008A58A5">
              <w:rPr>
                <w:rFonts w:ascii="Abadi" w:hAnsi="Abadi" w:cs="Calibri"/>
                <w:spacing w:val="-17"/>
                <w:w w:val="110"/>
                <w:sz w:val="20"/>
                <w:szCs w:val="20"/>
              </w:rPr>
              <w:t xml:space="preserve"> </w:t>
            </w:r>
            <w:r w:rsidRPr="008A58A5">
              <w:rPr>
                <w:rFonts w:ascii="Abadi" w:hAnsi="Abadi" w:cs="Calibri"/>
                <w:w w:val="110"/>
                <w:sz w:val="20"/>
                <w:szCs w:val="20"/>
              </w:rPr>
              <w:t>mechanism</w:t>
            </w:r>
            <w:r w:rsidRPr="008A58A5">
              <w:rPr>
                <w:rFonts w:ascii="Abadi" w:hAnsi="Abadi" w:cs="Calibri"/>
                <w:spacing w:val="-22"/>
                <w:w w:val="110"/>
                <w:sz w:val="20"/>
                <w:szCs w:val="20"/>
              </w:rPr>
              <w:t xml:space="preserve"> </w:t>
            </w:r>
            <w:r w:rsidRPr="008A58A5">
              <w:rPr>
                <w:rFonts w:ascii="Abadi" w:hAnsi="Abadi" w:cs="Calibri"/>
                <w:w w:val="110"/>
                <w:sz w:val="20"/>
                <w:szCs w:val="20"/>
              </w:rPr>
              <w:t>for</w:t>
            </w:r>
            <w:r w:rsidRPr="008A58A5">
              <w:rPr>
                <w:rFonts w:ascii="Abadi" w:hAnsi="Abadi" w:cs="Calibri"/>
                <w:spacing w:val="-19"/>
                <w:w w:val="110"/>
                <w:sz w:val="20"/>
                <w:szCs w:val="20"/>
              </w:rPr>
              <w:t xml:space="preserve"> </w:t>
            </w:r>
            <w:r w:rsidRPr="008A58A5">
              <w:rPr>
                <w:rFonts w:ascii="Abadi" w:hAnsi="Abadi" w:cs="Calibri"/>
                <w:w w:val="110"/>
                <w:sz w:val="20"/>
                <w:szCs w:val="20"/>
              </w:rPr>
              <w:t>providing</w:t>
            </w:r>
            <w:r w:rsidRPr="008A58A5">
              <w:rPr>
                <w:rFonts w:ascii="Abadi" w:hAnsi="Abadi" w:cs="Calibri"/>
                <w:spacing w:val="-29"/>
                <w:w w:val="110"/>
                <w:sz w:val="20"/>
                <w:szCs w:val="20"/>
              </w:rPr>
              <w:t xml:space="preserve"> </w:t>
            </w:r>
            <w:r w:rsidRPr="008A58A5">
              <w:rPr>
                <w:rFonts w:ascii="Abadi" w:hAnsi="Abadi" w:cs="Calibri"/>
                <w:w w:val="110"/>
                <w:sz w:val="20"/>
                <w:szCs w:val="20"/>
              </w:rPr>
              <w:t>feedback</w:t>
            </w:r>
            <w:r w:rsidRPr="008A58A5">
              <w:rPr>
                <w:rFonts w:ascii="Abadi" w:hAnsi="Abadi" w:cs="Calibri"/>
                <w:spacing w:val="-6"/>
                <w:w w:val="110"/>
                <w:sz w:val="20"/>
                <w:szCs w:val="20"/>
              </w:rPr>
              <w:t xml:space="preserve"> </w:t>
            </w:r>
            <w:r w:rsidRPr="008A58A5">
              <w:rPr>
                <w:rFonts w:ascii="Abadi" w:hAnsi="Abadi" w:cs="Calibri"/>
                <w:w w:val="110"/>
                <w:sz w:val="20"/>
                <w:szCs w:val="20"/>
              </w:rPr>
              <w:t>is</w:t>
            </w:r>
            <w:r w:rsidRPr="008A58A5">
              <w:rPr>
                <w:rFonts w:ascii="Abadi" w:hAnsi="Abadi" w:cs="Calibri"/>
                <w:spacing w:val="-25"/>
                <w:w w:val="110"/>
                <w:sz w:val="20"/>
                <w:szCs w:val="20"/>
              </w:rPr>
              <w:t xml:space="preserve"> </w:t>
            </w:r>
            <w:r w:rsidRPr="008A58A5">
              <w:rPr>
                <w:rFonts w:ascii="Abadi" w:hAnsi="Abadi" w:cs="Calibri"/>
                <w:w w:val="110"/>
                <w:sz w:val="20"/>
                <w:szCs w:val="20"/>
              </w:rPr>
              <w:t>in place</w:t>
            </w:r>
            <w:r w:rsidRPr="008A58A5">
              <w:rPr>
                <w:rFonts w:ascii="Abadi" w:hAnsi="Abadi" w:cs="Calibri"/>
                <w:spacing w:val="-31"/>
                <w:w w:val="110"/>
                <w:sz w:val="20"/>
                <w:szCs w:val="20"/>
              </w:rPr>
              <w:t xml:space="preserve"> </w:t>
            </w:r>
            <w:r w:rsidRPr="008A58A5">
              <w:rPr>
                <w:rFonts w:ascii="Abadi" w:hAnsi="Abadi" w:cs="Calibri"/>
                <w:w w:val="110"/>
                <w:sz w:val="20"/>
                <w:szCs w:val="20"/>
              </w:rPr>
              <w:t>on</w:t>
            </w:r>
            <w:r w:rsidRPr="008A58A5">
              <w:rPr>
                <w:rFonts w:ascii="Abadi" w:hAnsi="Abadi" w:cs="Calibri"/>
                <w:spacing w:val="-33"/>
                <w:w w:val="110"/>
                <w:sz w:val="20"/>
                <w:szCs w:val="20"/>
              </w:rPr>
              <w:t xml:space="preserve"> </w:t>
            </w:r>
            <w:r w:rsidRPr="008A58A5">
              <w:rPr>
                <w:rFonts w:ascii="Abadi" w:hAnsi="Abadi" w:cs="Calibri"/>
                <w:w w:val="110"/>
                <w:sz w:val="20"/>
                <w:szCs w:val="20"/>
              </w:rPr>
              <w:t>the</w:t>
            </w:r>
            <w:r w:rsidRPr="008A58A5">
              <w:rPr>
                <w:rFonts w:ascii="Abadi" w:hAnsi="Abadi" w:cs="Calibri"/>
                <w:spacing w:val="-24"/>
                <w:w w:val="110"/>
                <w:sz w:val="20"/>
                <w:szCs w:val="20"/>
              </w:rPr>
              <w:t xml:space="preserve"> </w:t>
            </w:r>
            <w:r w:rsidRPr="008A58A5">
              <w:rPr>
                <w:rFonts w:ascii="Abadi" w:hAnsi="Abadi" w:cs="Calibri"/>
                <w:w w:val="110"/>
                <w:sz w:val="20"/>
                <w:szCs w:val="20"/>
              </w:rPr>
              <w:t>Departmental</w:t>
            </w:r>
            <w:r w:rsidRPr="008A58A5">
              <w:rPr>
                <w:rFonts w:ascii="Abadi" w:hAnsi="Abadi" w:cs="Calibri"/>
                <w:spacing w:val="-29"/>
                <w:w w:val="110"/>
                <w:sz w:val="20"/>
                <w:szCs w:val="20"/>
              </w:rPr>
              <w:t xml:space="preserve"> </w:t>
            </w:r>
            <w:r w:rsidRPr="008A58A5">
              <w:rPr>
                <w:rFonts w:ascii="Abadi" w:hAnsi="Abadi" w:cs="Calibri"/>
                <w:w w:val="110"/>
                <w:sz w:val="20"/>
                <w:szCs w:val="20"/>
              </w:rPr>
              <w:t>website,</w:t>
            </w:r>
            <w:r w:rsidRPr="008A58A5">
              <w:rPr>
                <w:rFonts w:ascii="Abadi" w:hAnsi="Abadi" w:cs="Calibri"/>
                <w:spacing w:val="-21"/>
                <w:w w:val="110"/>
                <w:sz w:val="20"/>
                <w:szCs w:val="20"/>
              </w:rPr>
              <w:t xml:space="preserve"> </w:t>
            </w:r>
            <w:r w:rsidRPr="008A58A5">
              <w:rPr>
                <w:rFonts w:ascii="Abadi" w:hAnsi="Abadi" w:cs="Calibri"/>
                <w:w w:val="110"/>
                <w:sz w:val="20"/>
                <w:szCs w:val="20"/>
              </w:rPr>
              <w:t>and</w:t>
            </w:r>
            <w:r w:rsidRPr="008A58A5">
              <w:rPr>
                <w:rFonts w:ascii="Abadi" w:hAnsi="Abadi" w:cs="Calibri"/>
                <w:spacing w:val="-25"/>
                <w:w w:val="110"/>
                <w:sz w:val="20"/>
                <w:szCs w:val="20"/>
              </w:rPr>
              <w:t xml:space="preserve"> </w:t>
            </w:r>
            <w:r w:rsidRPr="008A58A5">
              <w:rPr>
                <w:rFonts w:ascii="Abadi" w:hAnsi="Abadi" w:cs="Calibri"/>
                <w:w w:val="110"/>
                <w:sz w:val="20"/>
                <w:szCs w:val="20"/>
              </w:rPr>
              <w:t xml:space="preserve">is </w:t>
            </w:r>
            <w:r w:rsidRPr="008A58A5">
              <w:rPr>
                <w:rFonts w:ascii="Abadi" w:hAnsi="Abadi" w:cs="Calibri"/>
                <w:spacing w:val="-11"/>
                <w:w w:val="110"/>
                <w:sz w:val="20"/>
                <w:szCs w:val="20"/>
              </w:rPr>
              <w:t xml:space="preserve">listed </w:t>
            </w:r>
            <w:r w:rsidRPr="008A58A5">
              <w:rPr>
                <w:rFonts w:ascii="Abadi" w:hAnsi="Abadi" w:cs="Calibri"/>
                <w:spacing w:val="-12"/>
                <w:w w:val="110"/>
                <w:sz w:val="20"/>
                <w:szCs w:val="20"/>
              </w:rPr>
              <w:t xml:space="preserve">in </w:t>
            </w:r>
            <w:r w:rsidRPr="008A58A5">
              <w:rPr>
                <w:rFonts w:ascii="Abadi" w:hAnsi="Abadi" w:cs="Calibri"/>
                <w:w w:val="110"/>
                <w:sz w:val="20"/>
                <w:szCs w:val="20"/>
              </w:rPr>
              <w:t>all program</w:t>
            </w:r>
            <w:r w:rsidRPr="008A58A5">
              <w:rPr>
                <w:rFonts w:ascii="Abadi" w:hAnsi="Abadi" w:cs="Calibri"/>
                <w:spacing w:val="-20"/>
                <w:w w:val="110"/>
                <w:sz w:val="20"/>
                <w:szCs w:val="20"/>
              </w:rPr>
              <w:t xml:space="preserve"> </w:t>
            </w:r>
            <w:r w:rsidRPr="008A58A5">
              <w:rPr>
                <w:rFonts w:ascii="Abadi" w:hAnsi="Abadi" w:cs="Calibri"/>
                <w:w w:val="110"/>
                <w:sz w:val="20"/>
                <w:szCs w:val="20"/>
              </w:rPr>
              <w:t>handbooks.</w:t>
            </w:r>
            <w:hyperlink r:id="rId10">
              <w:r w:rsidRPr="008A58A5">
                <w:rPr>
                  <w:rStyle w:val="Hyperlink"/>
                  <w:rFonts w:ascii="Abadi" w:eastAsia="Segoe UI" w:hAnsi="Abadi" w:cs="Calibri"/>
                  <w:color w:val="auto"/>
                  <w:sz w:val="20"/>
                  <w:szCs w:val="20"/>
                </w:rPr>
                <w:t>https://bemidji.co1.qualtrics.com/jfe/form/SV_03y78FmVxmouuaN</w:t>
              </w:r>
            </w:hyperlink>
            <w:r w:rsidRPr="008A58A5">
              <w:rPr>
                <w:rFonts w:ascii="Abadi" w:eastAsia="Segoe UI" w:hAnsi="Abadi" w:cs="Calibri"/>
                <w:sz w:val="20"/>
                <w:szCs w:val="20"/>
              </w:rPr>
              <w:t xml:space="preserve"> [needs to be posted yet]</w:t>
            </w:r>
          </w:p>
        </w:tc>
      </w:tr>
      <w:tr w:rsidR="00825434" w14:paraId="4A739534" w14:textId="77777777" w:rsidTr="00C55F9B">
        <w:tc>
          <w:tcPr>
            <w:tcW w:w="2069" w:type="dxa"/>
            <w:shd w:val="clear" w:color="auto" w:fill="BFBFBF" w:themeFill="background1" w:themeFillShade="BF"/>
          </w:tcPr>
          <w:p w14:paraId="6BE7F23B" w14:textId="77777777" w:rsidR="008F3B53" w:rsidRPr="008A58A5" w:rsidRDefault="008F3B53" w:rsidP="008F3B53">
            <w:pPr>
              <w:pStyle w:val="TableParagraph"/>
              <w:spacing w:before="10" w:line="247" w:lineRule="auto"/>
              <w:ind w:left="0" w:right="119"/>
              <w:rPr>
                <w:rFonts w:ascii="Abadi" w:hAnsi="Abadi" w:cs="Calibri"/>
                <w:sz w:val="20"/>
                <w:szCs w:val="20"/>
              </w:rPr>
            </w:pPr>
            <w:r w:rsidRPr="008A58A5">
              <w:rPr>
                <w:rFonts w:ascii="Abadi" w:hAnsi="Abadi" w:cs="Calibri"/>
                <w:w w:val="105"/>
                <w:sz w:val="20"/>
                <w:szCs w:val="20"/>
              </w:rPr>
              <w:t>2. Develop a physical environment that highlights the Department's commitment to diversity and inclusivity.</w:t>
            </w:r>
          </w:p>
        </w:tc>
        <w:tc>
          <w:tcPr>
            <w:tcW w:w="2366" w:type="dxa"/>
          </w:tcPr>
          <w:p w14:paraId="3C44B02E" w14:textId="77777777" w:rsidR="008F3B53" w:rsidRPr="008A58A5" w:rsidRDefault="008F3B53" w:rsidP="008F3B53">
            <w:pPr>
              <w:pStyle w:val="TableParagraph"/>
              <w:spacing w:before="10" w:line="249" w:lineRule="auto"/>
              <w:ind w:left="0" w:right="106"/>
              <w:rPr>
                <w:rFonts w:ascii="Abadi" w:hAnsi="Abadi" w:cs="Calibri"/>
                <w:sz w:val="20"/>
                <w:szCs w:val="20"/>
              </w:rPr>
            </w:pPr>
            <w:r w:rsidRPr="008A58A5">
              <w:rPr>
                <w:rFonts w:ascii="Abadi" w:hAnsi="Abadi" w:cs="Calibri"/>
                <w:w w:val="105"/>
                <w:sz w:val="20"/>
                <w:szCs w:val="20"/>
              </w:rPr>
              <w:t xml:space="preserve">Make the physical environment in the Department of Psychology welcoming and inclusive to all, and reflective of the Department's valuing of diversity. Areas welcoming to diversity and inclusion shall include, but not be limited to, building accessibility, offices, </w:t>
            </w:r>
            <w:r w:rsidRPr="008A58A5">
              <w:rPr>
                <w:rFonts w:ascii="Abadi" w:hAnsi="Abadi" w:cs="Calibri"/>
                <w:w w:val="105"/>
                <w:sz w:val="20"/>
                <w:szCs w:val="20"/>
              </w:rPr>
              <w:lastRenderedPageBreak/>
              <w:t>clinical waiting room, Safe Zone stickers, and posting of Goals.</w:t>
            </w:r>
          </w:p>
        </w:tc>
        <w:tc>
          <w:tcPr>
            <w:tcW w:w="1042" w:type="dxa"/>
          </w:tcPr>
          <w:p w14:paraId="32279A2C" w14:textId="77777777" w:rsidR="008F3B53" w:rsidRPr="008A58A5" w:rsidRDefault="008F3B53" w:rsidP="6A9FADBC">
            <w:pPr>
              <w:pStyle w:val="TableParagraph"/>
              <w:spacing w:before="10" w:line="247" w:lineRule="auto"/>
              <w:ind w:left="0" w:right="54"/>
              <w:rPr>
                <w:rFonts w:ascii="Abadi" w:hAnsi="Abadi" w:cs="Calibri"/>
                <w:sz w:val="20"/>
                <w:szCs w:val="20"/>
              </w:rPr>
            </w:pPr>
            <w:r w:rsidRPr="008A58A5">
              <w:rPr>
                <w:rFonts w:ascii="Abadi" w:hAnsi="Abadi" w:cs="Calibri"/>
                <w:sz w:val="20"/>
                <w:szCs w:val="20"/>
              </w:rPr>
              <w:lastRenderedPageBreak/>
              <w:t>Ongoing</w:t>
            </w:r>
          </w:p>
        </w:tc>
        <w:tc>
          <w:tcPr>
            <w:tcW w:w="1573" w:type="dxa"/>
          </w:tcPr>
          <w:p w14:paraId="42F121E2" w14:textId="108812C7" w:rsidR="008F3B53" w:rsidRPr="008A58A5" w:rsidRDefault="008F3B53" w:rsidP="6A9FADBC">
            <w:pPr>
              <w:pStyle w:val="TableParagraph"/>
              <w:spacing w:before="10" w:line="249" w:lineRule="auto"/>
              <w:ind w:left="0" w:right="195"/>
              <w:rPr>
                <w:rFonts w:ascii="Abadi" w:hAnsi="Abadi" w:cs="Calibri"/>
                <w:sz w:val="20"/>
                <w:szCs w:val="20"/>
              </w:rPr>
            </w:pPr>
            <w:r w:rsidRPr="008A58A5">
              <w:rPr>
                <w:rFonts w:ascii="Abadi" w:hAnsi="Abadi" w:cs="Calibri"/>
                <w:w w:val="105"/>
                <w:sz w:val="20"/>
                <w:szCs w:val="20"/>
              </w:rPr>
              <w:t>Diversity Committee,</w:t>
            </w:r>
          </w:p>
          <w:p w14:paraId="34524C12" w14:textId="6A90B607" w:rsidR="008F3B53" w:rsidRPr="008A58A5" w:rsidRDefault="0F663717" w:rsidP="6A9FADBC">
            <w:pPr>
              <w:pStyle w:val="TableParagraph"/>
              <w:spacing w:before="10" w:line="249" w:lineRule="auto"/>
              <w:ind w:left="0" w:right="195"/>
              <w:rPr>
                <w:rFonts w:ascii="Abadi" w:hAnsi="Abadi" w:cs="Calibri"/>
                <w:sz w:val="20"/>
                <w:szCs w:val="20"/>
              </w:rPr>
            </w:pPr>
            <w:r w:rsidRPr="008A58A5">
              <w:rPr>
                <w:rFonts w:ascii="Abadi" w:hAnsi="Abadi" w:cs="Calibri"/>
                <w:w w:val="105"/>
                <w:sz w:val="20"/>
                <w:szCs w:val="20"/>
              </w:rPr>
              <w:t>Wellness Committee,</w:t>
            </w:r>
            <w:r w:rsidR="008F3B53" w:rsidRPr="008A58A5">
              <w:rPr>
                <w:rFonts w:ascii="Abadi" w:hAnsi="Abadi" w:cs="Calibri"/>
                <w:w w:val="105"/>
                <w:sz w:val="20"/>
                <w:szCs w:val="20"/>
              </w:rPr>
              <w:t xml:space="preserve"> Department Chair</w:t>
            </w:r>
          </w:p>
        </w:tc>
        <w:tc>
          <w:tcPr>
            <w:tcW w:w="7340" w:type="dxa"/>
          </w:tcPr>
          <w:p w14:paraId="543D3052" w14:textId="41BFB5E5" w:rsidR="008F3B53" w:rsidRPr="008A58A5" w:rsidRDefault="008F3B53" w:rsidP="6A9FADBC">
            <w:pPr>
              <w:pStyle w:val="TableParagraph"/>
              <w:spacing w:before="10" w:line="249" w:lineRule="auto"/>
              <w:ind w:left="0" w:right="129"/>
              <w:rPr>
                <w:rFonts w:ascii="Abadi" w:hAnsi="Abadi" w:cs="Calibri"/>
                <w:sz w:val="20"/>
                <w:szCs w:val="20"/>
              </w:rPr>
            </w:pPr>
            <w:r w:rsidRPr="008A58A5">
              <w:rPr>
                <w:rFonts w:ascii="Abadi" w:hAnsi="Abadi" w:cs="Calibri"/>
                <w:w w:val="105"/>
                <w:sz w:val="20"/>
                <w:szCs w:val="20"/>
              </w:rPr>
              <w:t>Culturally diverse decor (e.g., artwork, artifacts, and symbols) and evidence of commitments to social justice (e.g., published articles by faculty and students concerning diversity issues, announcements of diversity-related events and conferences) are displayed in the physical building. The physical building and Departmental functions should be accessible to, and inclusive of,</w:t>
            </w:r>
            <w:r w:rsidRPr="008A58A5">
              <w:rPr>
                <w:rFonts w:ascii="Abadi" w:hAnsi="Abadi" w:cs="Calibri"/>
                <w:spacing w:val="5"/>
                <w:w w:val="105"/>
                <w:sz w:val="20"/>
                <w:szCs w:val="20"/>
              </w:rPr>
              <w:t xml:space="preserve"> </w:t>
            </w:r>
            <w:r w:rsidRPr="008A58A5">
              <w:rPr>
                <w:rFonts w:ascii="Abadi" w:hAnsi="Abadi" w:cs="Calibri"/>
                <w:w w:val="105"/>
                <w:sz w:val="20"/>
                <w:szCs w:val="20"/>
              </w:rPr>
              <w:t>all.</w:t>
            </w:r>
            <w:r w:rsidR="43F2F459" w:rsidRPr="008A58A5">
              <w:rPr>
                <w:rFonts w:ascii="Abadi" w:hAnsi="Abadi" w:cs="Calibri"/>
                <w:w w:val="105"/>
                <w:sz w:val="20"/>
                <w:szCs w:val="20"/>
              </w:rPr>
              <w:t xml:space="preserve"> (An inventory will be performed annually to monitor</w:t>
            </w:r>
            <w:r w:rsidR="334F4EDE" w:rsidRPr="008A58A5">
              <w:rPr>
                <w:rFonts w:ascii="Abadi" w:hAnsi="Abadi" w:cs="Calibri"/>
                <w:w w:val="105"/>
                <w:sz w:val="20"/>
                <w:szCs w:val="20"/>
              </w:rPr>
              <w:t xml:space="preserve"> and improve). </w:t>
            </w:r>
          </w:p>
        </w:tc>
      </w:tr>
      <w:tr w:rsidR="00825434" w14:paraId="650F7833" w14:textId="77777777" w:rsidTr="00C55F9B">
        <w:trPr>
          <w:trHeight w:val="1015"/>
        </w:trPr>
        <w:tc>
          <w:tcPr>
            <w:tcW w:w="2069" w:type="dxa"/>
            <w:vMerge w:val="restart"/>
            <w:shd w:val="clear" w:color="auto" w:fill="BFBFBF" w:themeFill="background1" w:themeFillShade="BF"/>
          </w:tcPr>
          <w:p w14:paraId="4F2FB672" w14:textId="77777777" w:rsidR="00F9102B" w:rsidRPr="008A58A5" w:rsidRDefault="00F9102B" w:rsidP="00F9102B">
            <w:pPr>
              <w:pStyle w:val="TableParagraph"/>
              <w:spacing w:before="1" w:line="252" w:lineRule="auto"/>
              <w:ind w:left="0" w:right="155"/>
              <w:rPr>
                <w:rFonts w:ascii="Abadi" w:hAnsi="Abadi" w:cs="Calibri"/>
                <w:sz w:val="20"/>
                <w:szCs w:val="20"/>
              </w:rPr>
            </w:pPr>
            <w:r w:rsidRPr="008A58A5">
              <w:rPr>
                <w:rFonts w:ascii="Abadi" w:hAnsi="Abadi" w:cs="Calibri"/>
                <w:w w:val="105"/>
                <w:sz w:val="20"/>
                <w:szCs w:val="20"/>
              </w:rPr>
              <w:t>3. Develop an online presence that highlights Departmental commitment to diversity and inclusivity.</w:t>
            </w:r>
          </w:p>
        </w:tc>
        <w:tc>
          <w:tcPr>
            <w:tcW w:w="2366" w:type="dxa"/>
            <w:vMerge w:val="restart"/>
          </w:tcPr>
          <w:p w14:paraId="747702FC" w14:textId="5378CF16" w:rsidR="00F9102B" w:rsidRPr="008A58A5" w:rsidRDefault="3E73EA3B" w:rsidP="6A9FADBC">
            <w:pPr>
              <w:pStyle w:val="TableParagraph"/>
              <w:spacing w:before="5" w:line="252" w:lineRule="auto"/>
              <w:ind w:left="0" w:right="83"/>
              <w:rPr>
                <w:rFonts w:ascii="Abadi" w:hAnsi="Abadi" w:cs="Calibri"/>
                <w:sz w:val="20"/>
                <w:szCs w:val="20"/>
              </w:rPr>
            </w:pPr>
            <w:r w:rsidRPr="008A58A5">
              <w:rPr>
                <w:rFonts w:ascii="Abadi" w:hAnsi="Abadi" w:cs="Calibri"/>
                <w:w w:val="110"/>
                <w:sz w:val="20"/>
                <w:szCs w:val="20"/>
              </w:rPr>
              <w:t>T</w:t>
            </w:r>
            <w:r w:rsidR="00F9102B" w:rsidRPr="008A58A5">
              <w:rPr>
                <w:rFonts w:ascii="Abadi" w:hAnsi="Abadi" w:cs="Calibri"/>
                <w:w w:val="110"/>
                <w:sz w:val="20"/>
                <w:szCs w:val="20"/>
              </w:rPr>
              <w:t>he Department of Psychology website</w:t>
            </w:r>
            <w:r w:rsidR="056724BD" w:rsidRPr="008A58A5">
              <w:rPr>
                <w:rFonts w:ascii="Abadi" w:hAnsi="Abadi" w:cs="Calibri"/>
                <w:w w:val="110"/>
                <w:sz w:val="20"/>
                <w:szCs w:val="20"/>
              </w:rPr>
              <w:t xml:space="preserve"> will be kept up-to-date</w:t>
            </w:r>
            <w:r w:rsidR="00F9102B" w:rsidRPr="008A58A5">
              <w:rPr>
                <w:rFonts w:ascii="Abadi" w:hAnsi="Abadi" w:cs="Calibri"/>
                <w:w w:val="110"/>
                <w:sz w:val="20"/>
                <w:szCs w:val="20"/>
              </w:rPr>
              <w:t xml:space="preserve"> to better reflect the importance</w:t>
            </w:r>
            <w:r w:rsidR="00F9102B" w:rsidRPr="008A58A5">
              <w:rPr>
                <w:rFonts w:ascii="Abadi" w:hAnsi="Abadi" w:cs="Calibri"/>
                <w:spacing w:val="-29"/>
                <w:w w:val="110"/>
                <w:sz w:val="20"/>
                <w:szCs w:val="20"/>
              </w:rPr>
              <w:t xml:space="preserve"> </w:t>
            </w:r>
            <w:r w:rsidR="00F9102B" w:rsidRPr="008A58A5">
              <w:rPr>
                <w:rFonts w:ascii="Abadi" w:hAnsi="Abadi" w:cs="Calibri"/>
                <w:w w:val="110"/>
                <w:sz w:val="20"/>
                <w:szCs w:val="20"/>
              </w:rPr>
              <w:t>of</w:t>
            </w:r>
            <w:r w:rsidR="00F9102B" w:rsidRPr="008A58A5">
              <w:rPr>
                <w:rFonts w:ascii="Abadi" w:hAnsi="Abadi" w:cs="Calibri"/>
                <w:spacing w:val="-31"/>
                <w:w w:val="110"/>
                <w:sz w:val="20"/>
                <w:szCs w:val="20"/>
              </w:rPr>
              <w:t xml:space="preserve"> </w:t>
            </w:r>
            <w:r w:rsidR="00F9102B" w:rsidRPr="008A58A5">
              <w:rPr>
                <w:rFonts w:ascii="Abadi" w:hAnsi="Abadi" w:cs="Calibri"/>
                <w:w w:val="110"/>
                <w:sz w:val="20"/>
                <w:szCs w:val="20"/>
              </w:rPr>
              <w:t>diversity</w:t>
            </w:r>
            <w:r w:rsidR="00F9102B" w:rsidRPr="008A58A5">
              <w:rPr>
                <w:rFonts w:ascii="Abadi" w:hAnsi="Abadi" w:cs="Calibri"/>
                <w:spacing w:val="-29"/>
                <w:w w:val="110"/>
                <w:sz w:val="20"/>
                <w:szCs w:val="20"/>
              </w:rPr>
              <w:t xml:space="preserve"> </w:t>
            </w:r>
            <w:r w:rsidR="00F9102B" w:rsidRPr="008A58A5">
              <w:rPr>
                <w:rFonts w:ascii="Abadi" w:hAnsi="Abadi" w:cs="Calibri"/>
                <w:w w:val="110"/>
                <w:sz w:val="20"/>
                <w:szCs w:val="20"/>
              </w:rPr>
              <w:t>in</w:t>
            </w:r>
            <w:r w:rsidR="00F9102B" w:rsidRPr="008A58A5">
              <w:rPr>
                <w:rFonts w:ascii="Abadi" w:hAnsi="Abadi" w:cs="Calibri"/>
                <w:spacing w:val="-38"/>
                <w:w w:val="110"/>
                <w:sz w:val="20"/>
                <w:szCs w:val="20"/>
              </w:rPr>
              <w:t xml:space="preserve"> </w:t>
            </w:r>
            <w:r w:rsidR="00F9102B" w:rsidRPr="008A58A5">
              <w:rPr>
                <w:rFonts w:ascii="Abadi" w:hAnsi="Abadi" w:cs="Calibri"/>
                <w:w w:val="110"/>
                <w:sz w:val="20"/>
                <w:szCs w:val="20"/>
              </w:rPr>
              <w:t>the</w:t>
            </w:r>
            <w:r w:rsidR="00F9102B" w:rsidRPr="008A58A5">
              <w:rPr>
                <w:rFonts w:ascii="Abadi" w:hAnsi="Abadi" w:cs="Calibri"/>
                <w:spacing w:val="-27"/>
                <w:w w:val="110"/>
                <w:sz w:val="20"/>
                <w:szCs w:val="20"/>
              </w:rPr>
              <w:t xml:space="preserve"> </w:t>
            </w:r>
            <w:r w:rsidR="00F9102B" w:rsidRPr="008A58A5">
              <w:rPr>
                <w:rFonts w:ascii="Abadi" w:hAnsi="Abadi" w:cs="Calibri"/>
                <w:w w:val="110"/>
                <w:sz w:val="20"/>
                <w:szCs w:val="20"/>
              </w:rPr>
              <w:t>Department and</w:t>
            </w:r>
            <w:r w:rsidR="00F9102B" w:rsidRPr="008A58A5">
              <w:rPr>
                <w:rFonts w:ascii="Abadi" w:hAnsi="Abadi" w:cs="Calibri"/>
                <w:spacing w:val="-26"/>
                <w:w w:val="110"/>
                <w:sz w:val="20"/>
                <w:szCs w:val="20"/>
              </w:rPr>
              <w:t xml:space="preserve"> </w:t>
            </w:r>
            <w:r w:rsidR="00F9102B" w:rsidRPr="008A58A5">
              <w:rPr>
                <w:rFonts w:ascii="Abadi" w:hAnsi="Abadi" w:cs="Calibri"/>
                <w:w w:val="110"/>
                <w:sz w:val="20"/>
                <w:szCs w:val="20"/>
              </w:rPr>
              <w:t>the</w:t>
            </w:r>
            <w:r w:rsidR="00F9102B" w:rsidRPr="008A58A5">
              <w:rPr>
                <w:rFonts w:ascii="Abadi" w:hAnsi="Abadi" w:cs="Calibri"/>
                <w:spacing w:val="-17"/>
                <w:w w:val="110"/>
                <w:sz w:val="20"/>
                <w:szCs w:val="20"/>
              </w:rPr>
              <w:t xml:space="preserve"> </w:t>
            </w:r>
            <w:r w:rsidR="00F9102B" w:rsidRPr="008A58A5">
              <w:rPr>
                <w:rFonts w:ascii="Abadi" w:hAnsi="Abadi" w:cs="Calibri"/>
                <w:w w:val="110"/>
                <w:sz w:val="20"/>
                <w:szCs w:val="20"/>
              </w:rPr>
              <w:t>University.</w:t>
            </w:r>
            <w:r w:rsidR="00F9102B" w:rsidRPr="008A58A5">
              <w:rPr>
                <w:rFonts w:ascii="Abadi" w:hAnsi="Abadi" w:cs="Calibri"/>
                <w:spacing w:val="26"/>
                <w:w w:val="110"/>
                <w:sz w:val="20"/>
                <w:szCs w:val="20"/>
              </w:rPr>
              <w:t xml:space="preserve"> </w:t>
            </w:r>
          </w:p>
        </w:tc>
        <w:tc>
          <w:tcPr>
            <w:tcW w:w="1042" w:type="dxa"/>
            <w:vMerge w:val="restart"/>
          </w:tcPr>
          <w:p w14:paraId="14BA7A01" w14:textId="2030B011" w:rsidR="00F9102B" w:rsidRPr="008A58A5" w:rsidRDefault="5F9ADB8A" w:rsidP="6A9FADBC">
            <w:pPr>
              <w:pStyle w:val="TableParagraph"/>
              <w:spacing w:before="5"/>
              <w:ind w:left="0" w:right="54"/>
              <w:rPr>
                <w:rFonts w:ascii="Abadi" w:hAnsi="Abadi" w:cs="Calibri"/>
                <w:sz w:val="20"/>
                <w:szCs w:val="20"/>
              </w:rPr>
            </w:pPr>
            <w:r w:rsidRPr="008A58A5">
              <w:rPr>
                <w:rFonts w:ascii="Abadi" w:hAnsi="Abadi" w:cs="Calibri"/>
                <w:sz w:val="20"/>
                <w:szCs w:val="20"/>
              </w:rPr>
              <w:t>Ongoing</w:t>
            </w:r>
          </w:p>
        </w:tc>
        <w:tc>
          <w:tcPr>
            <w:tcW w:w="1573" w:type="dxa"/>
            <w:vMerge w:val="restart"/>
          </w:tcPr>
          <w:p w14:paraId="50E746F6" w14:textId="77777777" w:rsidR="00F9102B" w:rsidRPr="008A58A5" w:rsidRDefault="00F9102B" w:rsidP="6A9FADBC">
            <w:pPr>
              <w:pStyle w:val="TableParagraph"/>
              <w:spacing w:before="5" w:line="252" w:lineRule="auto"/>
              <w:ind w:left="0" w:right="186"/>
              <w:rPr>
                <w:rFonts w:ascii="Abadi" w:hAnsi="Abadi" w:cs="Calibri"/>
                <w:w w:val="105"/>
                <w:sz w:val="20"/>
                <w:szCs w:val="20"/>
              </w:rPr>
            </w:pPr>
            <w:r w:rsidRPr="008A58A5">
              <w:rPr>
                <w:rFonts w:ascii="Abadi" w:hAnsi="Abadi" w:cs="Calibri"/>
                <w:w w:val="105"/>
                <w:sz w:val="20"/>
                <w:szCs w:val="20"/>
              </w:rPr>
              <w:t>Diversity Committee,</w:t>
            </w:r>
          </w:p>
          <w:p w14:paraId="41787D03" w14:textId="27E81821" w:rsidR="31602FFF" w:rsidRPr="008A58A5" w:rsidRDefault="31602FFF" w:rsidP="6A9FADBC">
            <w:pPr>
              <w:pStyle w:val="TableParagraph"/>
              <w:spacing w:before="5" w:line="252" w:lineRule="auto"/>
              <w:ind w:left="0" w:right="186"/>
              <w:rPr>
                <w:rFonts w:ascii="Abadi" w:hAnsi="Abadi" w:cs="Calibri"/>
                <w:sz w:val="20"/>
                <w:szCs w:val="20"/>
              </w:rPr>
            </w:pPr>
            <w:r w:rsidRPr="008A58A5">
              <w:rPr>
                <w:rFonts w:ascii="Abadi" w:hAnsi="Abadi" w:cs="Calibri"/>
                <w:sz w:val="20"/>
                <w:szCs w:val="20"/>
              </w:rPr>
              <w:t>Website committee,</w:t>
            </w:r>
          </w:p>
          <w:p w14:paraId="539A39F6" w14:textId="77777777" w:rsidR="00F9102B" w:rsidRPr="008A58A5" w:rsidRDefault="00F9102B" w:rsidP="00F9102B">
            <w:pPr>
              <w:pStyle w:val="TableParagraph"/>
              <w:spacing w:before="5" w:line="252" w:lineRule="auto"/>
              <w:ind w:left="0" w:right="186"/>
              <w:rPr>
                <w:rFonts w:ascii="Abadi" w:hAnsi="Abadi" w:cs="Calibri"/>
                <w:sz w:val="20"/>
                <w:szCs w:val="20"/>
              </w:rPr>
            </w:pPr>
            <w:r w:rsidRPr="008A58A5">
              <w:rPr>
                <w:rFonts w:ascii="Abadi" w:hAnsi="Abadi" w:cs="Calibri"/>
                <w:w w:val="105"/>
                <w:sz w:val="20"/>
                <w:szCs w:val="20"/>
              </w:rPr>
              <w:t>Dept. Chair</w:t>
            </w:r>
          </w:p>
        </w:tc>
        <w:tc>
          <w:tcPr>
            <w:tcW w:w="7340" w:type="dxa"/>
          </w:tcPr>
          <w:p w14:paraId="5EAE701A" w14:textId="22901C75" w:rsidR="00F9102B" w:rsidRPr="008A58A5" w:rsidRDefault="00F9102B" w:rsidP="6A9FADBC">
            <w:pPr>
              <w:pStyle w:val="TableParagraph"/>
              <w:spacing w:before="5" w:line="252" w:lineRule="auto"/>
              <w:ind w:left="0" w:right="594"/>
              <w:rPr>
                <w:rFonts w:ascii="Abadi" w:hAnsi="Abadi" w:cs="Calibri"/>
                <w:sz w:val="20"/>
                <w:szCs w:val="20"/>
              </w:rPr>
            </w:pPr>
            <w:r w:rsidRPr="008A58A5">
              <w:rPr>
                <w:rFonts w:ascii="Abadi" w:hAnsi="Abadi" w:cs="Calibri"/>
                <w:w w:val="105"/>
                <w:sz w:val="20"/>
                <w:szCs w:val="20"/>
              </w:rPr>
              <w:t xml:space="preserve">Images and text </w:t>
            </w:r>
            <w:r w:rsidR="4E47D4D0" w:rsidRPr="008A58A5">
              <w:rPr>
                <w:rFonts w:ascii="Abadi" w:hAnsi="Abadi" w:cs="Calibri"/>
                <w:i/>
                <w:iCs/>
                <w:w w:val="105"/>
                <w:sz w:val="20"/>
                <w:szCs w:val="20"/>
              </w:rPr>
              <w:t xml:space="preserve">across </w:t>
            </w:r>
            <w:r w:rsidR="4E47D4D0" w:rsidRPr="008A58A5">
              <w:rPr>
                <w:rFonts w:ascii="Abadi" w:hAnsi="Abadi" w:cs="Calibri"/>
                <w:w w:val="105"/>
                <w:sz w:val="20"/>
                <w:szCs w:val="20"/>
              </w:rPr>
              <w:t xml:space="preserve">the psychology department’s </w:t>
            </w:r>
            <w:r w:rsidRPr="008A58A5">
              <w:rPr>
                <w:rFonts w:ascii="Abadi" w:hAnsi="Abadi" w:cs="Calibri"/>
                <w:w w:val="105"/>
                <w:sz w:val="20"/>
                <w:szCs w:val="20"/>
              </w:rPr>
              <w:t xml:space="preserve">website reflect departmental and campus diversity and language </w:t>
            </w:r>
            <w:r w:rsidR="259ADF12" w:rsidRPr="008A58A5">
              <w:rPr>
                <w:rFonts w:ascii="Abadi" w:hAnsi="Abadi" w:cs="Calibri"/>
                <w:w w:val="105"/>
                <w:sz w:val="20"/>
                <w:szCs w:val="20"/>
              </w:rPr>
              <w:t>are</w:t>
            </w:r>
            <w:r w:rsidRPr="008A58A5">
              <w:rPr>
                <w:rFonts w:ascii="Abadi" w:hAnsi="Abadi" w:cs="Calibri"/>
                <w:w w:val="105"/>
                <w:sz w:val="20"/>
                <w:szCs w:val="20"/>
              </w:rPr>
              <w:t xml:space="preserve"> inclusive.</w:t>
            </w:r>
            <w:r w:rsidR="566C7316" w:rsidRPr="008A58A5">
              <w:rPr>
                <w:rFonts w:ascii="Abadi" w:hAnsi="Abadi" w:cs="Calibri"/>
                <w:w w:val="105"/>
                <w:sz w:val="20"/>
                <w:szCs w:val="20"/>
              </w:rPr>
              <w:t xml:space="preserve"> Will be reviewed annually by the committee to ensure it is up-to-date and refreshed.</w:t>
            </w:r>
          </w:p>
        </w:tc>
      </w:tr>
      <w:tr w:rsidR="00825434" w14:paraId="485288C1" w14:textId="77777777" w:rsidTr="00C55F9B">
        <w:trPr>
          <w:trHeight w:val="1015"/>
        </w:trPr>
        <w:tc>
          <w:tcPr>
            <w:tcW w:w="2069" w:type="dxa"/>
            <w:vMerge/>
            <w:shd w:val="clear" w:color="auto" w:fill="BFBFBF" w:themeFill="background1" w:themeFillShade="BF"/>
          </w:tcPr>
          <w:p w14:paraId="1D8325CE" w14:textId="77777777" w:rsidR="00F9102B" w:rsidRPr="008A58A5" w:rsidRDefault="00F9102B" w:rsidP="00F9102B">
            <w:pPr>
              <w:pStyle w:val="TableParagraph"/>
              <w:spacing w:before="1" w:line="252" w:lineRule="auto"/>
              <w:ind w:left="0" w:right="155"/>
              <w:rPr>
                <w:rFonts w:ascii="Abadi" w:hAnsi="Abadi" w:cs="Calibri"/>
                <w:w w:val="105"/>
                <w:sz w:val="20"/>
                <w:szCs w:val="20"/>
              </w:rPr>
            </w:pPr>
          </w:p>
        </w:tc>
        <w:tc>
          <w:tcPr>
            <w:tcW w:w="2366" w:type="dxa"/>
            <w:vMerge/>
          </w:tcPr>
          <w:p w14:paraId="4B4E0B2E" w14:textId="77777777" w:rsidR="00F9102B" w:rsidRPr="008A58A5" w:rsidRDefault="00F9102B" w:rsidP="00F9102B">
            <w:pPr>
              <w:pStyle w:val="TableParagraph"/>
              <w:spacing w:before="5" w:line="252" w:lineRule="auto"/>
              <w:ind w:left="0" w:right="83"/>
              <w:rPr>
                <w:rFonts w:ascii="Abadi" w:hAnsi="Abadi" w:cs="Calibri"/>
                <w:w w:val="110"/>
                <w:sz w:val="20"/>
                <w:szCs w:val="20"/>
              </w:rPr>
            </w:pPr>
          </w:p>
        </w:tc>
        <w:tc>
          <w:tcPr>
            <w:tcW w:w="1042" w:type="dxa"/>
            <w:vMerge/>
          </w:tcPr>
          <w:p w14:paraId="0C0FB829" w14:textId="77777777" w:rsidR="00F9102B" w:rsidRPr="008A58A5" w:rsidRDefault="00F9102B" w:rsidP="00F9102B">
            <w:pPr>
              <w:pStyle w:val="TableParagraph"/>
              <w:spacing w:before="5"/>
              <w:ind w:left="0" w:right="54"/>
              <w:rPr>
                <w:rFonts w:ascii="Abadi" w:hAnsi="Abadi" w:cs="Calibri"/>
                <w:w w:val="105"/>
                <w:sz w:val="20"/>
                <w:szCs w:val="20"/>
              </w:rPr>
            </w:pPr>
          </w:p>
        </w:tc>
        <w:tc>
          <w:tcPr>
            <w:tcW w:w="1573" w:type="dxa"/>
            <w:vMerge/>
          </w:tcPr>
          <w:p w14:paraId="5218A535" w14:textId="77777777" w:rsidR="00F9102B" w:rsidRPr="008A58A5" w:rsidRDefault="00F9102B" w:rsidP="00F9102B">
            <w:pPr>
              <w:pStyle w:val="TableParagraph"/>
              <w:spacing w:before="5" w:line="252" w:lineRule="auto"/>
              <w:ind w:left="0" w:right="186"/>
              <w:rPr>
                <w:rFonts w:ascii="Abadi" w:hAnsi="Abadi" w:cs="Calibri"/>
                <w:w w:val="105"/>
                <w:sz w:val="20"/>
                <w:szCs w:val="20"/>
              </w:rPr>
            </w:pPr>
          </w:p>
        </w:tc>
        <w:tc>
          <w:tcPr>
            <w:tcW w:w="7340" w:type="dxa"/>
          </w:tcPr>
          <w:p w14:paraId="7B809B5A" w14:textId="663B7203" w:rsidR="00F9102B" w:rsidRPr="008A58A5" w:rsidRDefault="04271AD5" w:rsidP="6A9FADBC">
            <w:pPr>
              <w:rPr>
                <w:rFonts w:ascii="Abadi" w:hAnsi="Abadi" w:cs="Calibri"/>
                <w:sz w:val="20"/>
                <w:szCs w:val="20"/>
              </w:rPr>
            </w:pPr>
            <w:r w:rsidRPr="008A58A5">
              <w:rPr>
                <w:rFonts w:ascii="Abadi" w:hAnsi="Abadi" w:cs="Calibri"/>
                <w:w w:val="105"/>
                <w:sz w:val="20"/>
                <w:szCs w:val="20"/>
              </w:rPr>
              <w:t xml:space="preserve">Maintain a "Multiculturalism and Diversity” page </w:t>
            </w:r>
            <w:r w:rsidR="030D88E7" w:rsidRPr="008A58A5">
              <w:rPr>
                <w:rFonts w:ascii="Abadi" w:hAnsi="Abadi" w:cs="Calibri"/>
                <w:w w:val="105"/>
                <w:sz w:val="20"/>
                <w:szCs w:val="20"/>
              </w:rPr>
              <w:t xml:space="preserve">that provides updated information about...: </w:t>
            </w:r>
          </w:p>
          <w:p w14:paraId="430B858F" w14:textId="7F37F42A" w:rsidR="00F9102B" w:rsidRPr="008A58A5" w:rsidRDefault="32A52DA2" w:rsidP="6A9FADBC">
            <w:pPr>
              <w:pStyle w:val="ListParagraph"/>
              <w:numPr>
                <w:ilvl w:val="0"/>
                <w:numId w:val="1"/>
              </w:numPr>
              <w:rPr>
                <w:rFonts w:ascii="Abadi" w:hAnsi="Abadi" w:cs="Calibri"/>
                <w:sz w:val="20"/>
                <w:szCs w:val="20"/>
              </w:rPr>
            </w:pPr>
            <w:r w:rsidRPr="008A58A5">
              <w:rPr>
                <w:rFonts w:ascii="Abadi" w:hAnsi="Abadi" w:cs="Calibri"/>
                <w:sz w:val="20"/>
                <w:szCs w:val="20"/>
              </w:rPr>
              <w:t>The diversity plan and updates about progress on efforts</w:t>
            </w:r>
            <w:r w:rsidR="1EBB151C" w:rsidRPr="008A58A5">
              <w:rPr>
                <w:rFonts w:ascii="Abadi" w:hAnsi="Abadi" w:cs="Calibri"/>
                <w:sz w:val="20"/>
                <w:szCs w:val="20"/>
              </w:rPr>
              <w:t xml:space="preserve"> therein</w:t>
            </w:r>
            <w:r w:rsidRPr="008A58A5">
              <w:rPr>
                <w:rFonts w:ascii="Abadi" w:hAnsi="Abadi" w:cs="Calibri"/>
                <w:sz w:val="20"/>
                <w:szCs w:val="20"/>
              </w:rPr>
              <w:t>.</w:t>
            </w:r>
            <w:r w:rsidR="5DAEC501" w:rsidRPr="008A58A5">
              <w:rPr>
                <w:rFonts w:ascii="Abadi" w:hAnsi="Abadi" w:cs="Calibri"/>
                <w:sz w:val="20"/>
                <w:szCs w:val="20"/>
              </w:rPr>
              <w:t xml:space="preserve"> (Updated each semester)</w:t>
            </w:r>
          </w:p>
          <w:p w14:paraId="4A9FD66A" w14:textId="000881AA" w:rsidR="00F9102B" w:rsidRPr="008A58A5" w:rsidRDefault="7355662E" w:rsidP="6A9FADBC">
            <w:pPr>
              <w:pStyle w:val="ListParagraph"/>
              <w:numPr>
                <w:ilvl w:val="0"/>
                <w:numId w:val="1"/>
              </w:numPr>
              <w:rPr>
                <w:rFonts w:ascii="Abadi" w:hAnsi="Abadi" w:cs="Calibri"/>
                <w:sz w:val="20"/>
                <w:szCs w:val="20"/>
              </w:rPr>
            </w:pPr>
            <w:r w:rsidRPr="008A58A5">
              <w:rPr>
                <w:rFonts w:ascii="Abadi" w:hAnsi="Abadi" w:cs="Calibri"/>
                <w:sz w:val="20"/>
                <w:szCs w:val="20"/>
              </w:rPr>
              <w:t>Educational materials and content links related to programming provided (I.e., Diverse Conversations Series)</w:t>
            </w:r>
            <w:r w:rsidR="32A52DA2" w:rsidRPr="008A58A5">
              <w:rPr>
                <w:rFonts w:ascii="Abadi" w:hAnsi="Abadi" w:cs="Calibri"/>
                <w:sz w:val="20"/>
                <w:szCs w:val="20"/>
              </w:rPr>
              <w:t xml:space="preserve"> </w:t>
            </w:r>
            <w:r w:rsidR="6BC1BBA2" w:rsidRPr="008A58A5">
              <w:rPr>
                <w:rFonts w:ascii="Abadi" w:hAnsi="Abadi" w:cs="Calibri"/>
                <w:sz w:val="20"/>
                <w:szCs w:val="20"/>
              </w:rPr>
              <w:t>(Updated per event).</w:t>
            </w:r>
          </w:p>
          <w:p w14:paraId="77D3FB9D" w14:textId="59A43C15" w:rsidR="00F9102B" w:rsidRPr="008A58A5" w:rsidRDefault="4125E059" w:rsidP="6A9FADBC">
            <w:pPr>
              <w:pStyle w:val="ListParagraph"/>
              <w:numPr>
                <w:ilvl w:val="0"/>
                <w:numId w:val="1"/>
              </w:numPr>
              <w:rPr>
                <w:rFonts w:ascii="Abadi" w:eastAsiaTheme="minorEastAsia" w:hAnsi="Abadi" w:cs="Calibri"/>
                <w:sz w:val="20"/>
                <w:szCs w:val="20"/>
              </w:rPr>
            </w:pPr>
            <w:r w:rsidRPr="008A58A5">
              <w:rPr>
                <w:rFonts w:ascii="Abadi" w:hAnsi="Abadi" w:cs="Calibri"/>
                <w:sz w:val="20"/>
                <w:szCs w:val="20"/>
              </w:rPr>
              <w:t xml:space="preserve">faculty and student research on topics related to diversity. </w:t>
            </w:r>
            <w:r w:rsidR="243EF673" w:rsidRPr="008A58A5">
              <w:rPr>
                <w:rFonts w:ascii="Abadi" w:hAnsi="Abadi" w:cs="Calibri"/>
                <w:sz w:val="20"/>
                <w:szCs w:val="20"/>
              </w:rPr>
              <w:t>(Content solicited once per semester).</w:t>
            </w:r>
          </w:p>
          <w:p w14:paraId="1686B175" w14:textId="3E0E09F5" w:rsidR="00F9102B" w:rsidRPr="008A58A5" w:rsidRDefault="2747A080" w:rsidP="6A9FADBC">
            <w:pPr>
              <w:pStyle w:val="ListParagraph"/>
              <w:numPr>
                <w:ilvl w:val="0"/>
                <w:numId w:val="1"/>
              </w:numPr>
              <w:rPr>
                <w:rFonts w:ascii="Abadi" w:hAnsi="Abadi" w:cs="Calibri"/>
                <w:sz w:val="20"/>
                <w:szCs w:val="20"/>
              </w:rPr>
            </w:pPr>
            <w:r w:rsidRPr="008A58A5">
              <w:rPr>
                <w:rFonts w:ascii="Abadi" w:hAnsi="Abadi" w:cs="Calibri"/>
                <w:sz w:val="20"/>
                <w:szCs w:val="20"/>
              </w:rPr>
              <w:t>A</w:t>
            </w:r>
            <w:r w:rsidR="32A52DA2" w:rsidRPr="008A58A5">
              <w:rPr>
                <w:rFonts w:ascii="Abadi" w:hAnsi="Abadi" w:cs="Calibri"/>
                <w:sz w:val="20"/>
                <w:szCs w:val="20"/>
              </w:rPr>
              <w:t xml:space="preserve"> link to a mechanism for providing feedback (see Objective 1)</w:t>
            </w:r>
          </w:p>
        </w:tc>
      </w:tr>
      <w:tr w:rsidR="00C55F9B" w14:paraId="104EB82D" w14:textId="77777777" w:rsidTr="00C55F9B">
        <w:trPr>
          <w:trHeight w:val="1230"/>
        </w:trPr>
        <w:tc>
          <w:tcPr>
            <w:tcW w:w="2069" w:type="dxa"/>
            <w:vMerge w:val="restart"/>
            <w:shd w:val="clear" w:color="auto" w:fill="BFBFBF" w:themeFill="background1" w:themeFillShade="BF"/>
          </w:tcPr>
          <w:p w14:paraId="2155373F" w14:textId="77777777" w:rsidR="00C55F9B" w:rsidRPr="008A58A5" w:rsidRDefault="00C55F9B" w:rsidP="6A9FADBC">
            <w:pPr>
              <w:pStyle w:val="TableParagraph"/>
              <w:spacing w:line="254" w:lineRule="auto"/>
              <w:ind w:left="0" w:right="131"/>
              <w:rPr>
                <w:rFonts w:ascii="Abadi" w:hAnsi="Abadi" w:cs="Calibri"/>
                <w:sz w:val="20"/>
                <w:szCs w:val="20"/>
              </w:rPr>
            </w:pPr>
            <w:r w:rsidRPr="008A58A5">
              <w:rPr>
                <w:rFonts w:ascii="Abadi" w:hAnsi="Abadi" w:cs="Calibri"/>
                <w:w w:val="105"/>
                <w:sz w:val="20"/>
                <w:szCs w:val="20"/>
              </w:rPr>
              <w:t>4.</w:t>
            </w:r>
            <w:r w:rsidRPr="008A58A5">
              <w:rPr>
                <w:rFonts w:ascii="Abadi" w:hAnsi="Abadi" w:cs="Calibri"/>
                <w:b/>
                <w:bCs/>
                <w:w w:val="105"/>
                <w:sz w:val="20"/>
                <w:szCs w:val="20"/>
              </w:rPr>
              <w:t xml:space="preserve"> </w:t>
            </w:r>
            <w:r w:rsidRPr="008A58A5">
              <w:rPr>
                <w:rFonts w:ascii="Abadi" w:hAnsi="Abadi" w:cs="Calibri"/>
                <w:w w:val="105"/>
                <w:sz w:val="20"/>
                <w:szCs w:val="20"/>
              </w:rPr>
              <w:t>Work to recruit and recognize accomplishments of diverse undergraduate students and faculty.</w:t>
            </w:r>
          </w:p>
        </w:tc>
        <w:tc>
          <w:tcPr>
            <w:tcW w:w="2366" w:type="dxa"/>
            <w:vMerge w:val="restart"/>
          </w:tcPr>
          <w:p w14:paraId="5D352B46" w14:textId="77777777" w:rsidR="00C55F9B" w:rsidRPr="008A58A5" w:rsidRDefault="00C55F9B" w:rsidP="00F9102B">
            <w:pPr>
              <w:pStyle w:val="TableParagraph"/>
              <w:spacing w:before="3" w:line="252" w:lineRule="auto"/>
              <w:ind w:left="0" w:right="214"/>
              <w:rPr>
                <w:rFonts w:ascii="Abadi" w:hAnsi="Abadi" w:cs="Calibri"/>
                <w:sz w:val="20"/>
                <w:szCs w:val="20"/>
              </w:rPr>
            </w:pPr>
            <w:r w:rsidRPr="008A58A5">
              <w:rPr>
                <w:rFonts w:ascii="Abadi" w:hAnsi="Abadi" w:cs="Calibri"/>
                <w:w w:val="105"/>
                <w:sz w:val="20"/>
                <w:szCs w:val="20"/>
              </w:rPr>
              <w:t>Foster the professional and personal development of diverse students, support staff, and faculty. Provide support for those focusing on diversity issues.</w:t>
            </w:r>
          </w:p>
        </w:tc>
        <w:tc>
          <w:tcPr>
            <w:tcW w:w="1042" w:type="dxa"/>
            <w:vMerge w:val="restart"/>
          </w:tcPr>
          <w:p w14:paraId="5BCA0FE5" w14:textId="083E583F" w:rsidR="00C55F9B" w:rsidRPr="008A58A5" w:rsidRDefault="00C55F9B" w:rsidP="6A9FADBC">
            <w:pPr>
              <w:pStyle w:val="TableParagraph"/>
              <w:spacing w:before="8"/>
              <w:ind w:left="0"/>
              <w:rPr>
                <w:rFonts w:ascii="Abadi" w:hAnsi="Abadi" w:cs="Calibri"/>
                <w:sz w:val="20"/>
                <w:szCs w:val="20"/>
              </w:rPr>
            </w:pPr>
            <w:r w:rsidRPr="008A58A5">
              <w:rPr>
                <w:rFonts w:ascii="Abadi" w:hAnsi="Abadi" w:cs="Calibri"/>
                <w:sz w:val="20"/>
                <w:szCs w:val="20"/>
              </w:rPr>
              <w:t>Ongoing</w:t>
            </w:r>
          </w:p>
        </w:tc>
        <w:tc>
          <w:tcPr>
            <w:tcW w:w="1573" w:type="dxa"/>
            <w:vMerge w:val="restart"/>
          </w:tcPr>
          <w:p w14:paraId="4B50DCED" w14:textId="77777777" w:rsidR="00C55F9B" w:rsidRPr="008A58A5" w:rsidRDefault="00C55F9B" w:rsidP="6A9FADBC">
            <w:pPr>
              <w:pStyle w:val="TableParagraph"/>
              <w:spacing w:before="8" w:line="252" w:lineRule="auto"/>
              <w:ind w:left="0" w:right="100"/>
              <w:rPr>
                <w:rFonts w:ascii="Abadi" w:hAnsi="Abadi" w:cs="Calibri"/>
                <w:w w:val="105"/>
                <w:sz w:val="20"/>
                <w:szCs w:val="20"/>
              </w:rPr>
            </w:pPr>
            <w:r w:rsidRPr="008A58A5">
              <w:rPr>
                <w:rFonts w:ascii="Abadi" w:hAnsi="Abadi" w:cs="Calibri"/>
                <w:w w:val="105"/>
                <w:sz w:val="20"/>
                <w:szCs w:val="20"/>
              </w:rPr>
              <w:t>Diversity Committee,</w:t>
            </w:r>
          </w:p>
          <w:p w14:paraId="22A05B7B" w14:textId="77777777" w:rsidR="00C55F9B" w:rsidRPr="008A58A5" w:rsidRDefault="00C55F9B" w:rsidP="6A9FADBC">
            <w:pPr>
              <w:pStyle w:val="TableParagraph"/>
              <w:spacing w:before="8" w:line="252" w:lineRule="auto"/>
              <w:ind w:left="0" w:right="100"/>
              <w:rPr>
                <w:rFonts w:ascii="Abadi" w:hAnsi="Abadi" w:cs="Calibri"/>
                <w:sz w:val="20"/>
                <w:szCs w:val="20"/>
              </w:rPr>
            </w:pPr>
            <w:r w:rsidRPr="008A58A5">
              <w:rPr>
                <w:rFonts w:ascii="Abadi" w:hAnsi="Abadi" w:cs="Calibri"/>
                <w:w w:val="105"/>
                <w:sz w:val="20"/>
                <w:szCs w:val="20"/>
              </w:rPr>
              <w:t>Dept. Chair</w:t>
            </w:r>
          </w:p>
          <w:p w14:paraId="669DC6B2" w14:textId="1DED0394" w:rsidR="00C55F9B" w:rsidRPr="008A58A5" w:rsidRDefault="00C55F9B" w:rsidP="6A9FADBC">
            <w:pPr>
              <w:pStyle w:val="TableParagraph"/>
              <w:spacing w:before="8" w:line="252" w:lineRule="auto"/>
              <w:ind w:left="0" w:right="100"/>
              <w:rPr>
                <w:rFonts w:ascii="Abadi" w:hAnsi="Abadi" w:cs="Calibri"/>
                <w:sz w:val="20"/>
                <w:szCs w:val="20"/>
              </w:rPr>
            </w:pPr>
          </w:p>
          <w:p w14:paraId="22B1D4C4" w14:textId="6C66740F" w:rsidR="00C55F9B" w:rsidRPr="008A58A5" w:rsidRDefault="00C55F9B" w:rsidP="6A9FADBC">
            <w:pPr>
              <w:pStyle w:val="TableParagraph"/>
              <w:spacing w:before="8" w:line="252" w:lineRule="auto"/>
              <w:ind w:left="0" w:right="100"/>
              <w:rPr>
                <w:rFonts w:ascii="Abadi" w:hAnsi="Abadi" w:cs="Calibri"/>
                <w:sz w:val="20"/>
                <w:szCs w:val="20"/>
              </w:rPr>
            </w:pPr>
          </w:p>
          <w:p w14:paraId="1545A625" w14:textId="41D3E020" w:rsidR="00C55F9B" w:rsidRPr="008A58A5" w:rsidRDefault="00C55F9B" w:rsidP="6A9FADBC">
            <w:pPr>
              <w:pStyle w:val="TableParagraph"/>
              <w:spacing w:before="8" w:line="252" w:lineRule="auto"/>
              <w:ind w:left="0" w:right="100"/>
              <w:rPr>
                <w:rFonts w:ascii="Abadi" w:hAnsi="Abadi" w:cs="Calibri"/>
                <w:sz w:val="20"/>
                <w:szCs w:val="20"/>
              </w:rPr>
            </w:pPr>
          </w:p>
          <w:p w14:paraId="66B7E856" w14:textId="50E36DB2" w:rsidR="00C55F9B" w:rsidRPr="008A58A5" w:rsidRDefault="00C55F9B" w:rsidP="6A9FADBC">
            <w:pPr>
              <w:pStyle w:val="TableParagraph"/>
              <w:spacing w:before="8" w:line="252" w:lineRule="auto"/>
              <w:ind w:left="0" w:right="100"/>
              <w:rPr>
                <w:rFonts w:ascii="Abadi" w:hAnsi="Abadi" w:cs="Calibri"/>
                <w:sz w:val="20"/>
                <w:szCs w:val="20"/>
              </w:rPr>
            </w:pPr>
            <w:r w:rsidRPr="008A58A5">
              <w:rPr>
                <w:rFonts w:ascii="Abadi" w:hAnsi="Abadi" w:cs="Calibri"/>
                <w:sz w:val="20"/>
                <w:szCs w:val="20"/>
              </w:rPr>
              <w:t>Website Committee,</w:t>
            </w:r>
          </w:p>
          <w:p w14:paraId="210FECEB" w14:textId="3ACB39A2" w:rsidR="00C55F9B" w:rsidRPr="008A58A5" w:rsidRDefault="00C55F9B" w:rsidP="6A9FADBC">
            <w:pPr>
              <w:pStyle w:val="TableParagraph"/>
              <w:spacing w:before="8" w:line="252" w:lineRule="auto"/>
              <w:ind w:left="0" w:right="100"/>
              <w:rPr>
                <w:rFonts w:ascii="Abadi" w:hAnsi="Abadi" w:cs="Calibri"/>
                <w:sz w:val="20"/>
                <w:szCs w:val="20"/>
              </w:rPr>
            </w:pPr>
            <w:r w:rsidRPr="008A58A5">
              <w:rPr>
                <w:rFonts w:ascii="Abadi" w:hAnsi="Abadi" w:cs="Calibri"/>
                <w:sz w:val="20"/>
                <w:szCs w:val="20"/>
              </w:rPr>
              <w:t>Seach Advisory Committee</w:t>
            </w:r>
          </w:p>
          <w:p w14:paraId="73940CB1" w14:textId="175B7AFB" w:rsidR="00C55F9B" w:rsidRPr="008A58A5" w:rsidRDefault="00C55F9B" w:rsidP="6A9FADBC">
            <w:pPr>
              <w:pStyle w:val="TableParagraph"/>
              <w:spacing w:before="8" w:line="252" w:lineRule="auto"/>
              <w:ind w:left="0" w:right="100"/>
              <w:rPr>
                <w:rFonts w:ascii="Abadi" w:hAnsi="Abadi" w:cs="Calibri"/>
                <w:sz w:val="20"/>
                <w:szCs w:val="20"/>
              </w:rPr>
            </w:pPr>
          </w:p>
          <w:p w14:paraId="23C4F6BD" w14:textId="566D1263" w:rsidR="00C55F9B" w:rsidRPr="008A58A5" w:rsidRDefault="00C55F9B" w:rsidP="6A9FADBC">
            <w:pPr>
              <w:pStyle w:val="TableParagraph"/>
              <w:spacing w:before="8" w:line="252" w:lineRule="auto"/>
              <w:ind w:left="0" w:right="100"/>
              <w:rPr>
                <w:rFonts w:ascii="Abadi" w:hAnsi="Abadi" w:cs="Calibri"/>
                <w:sz w:val="20"/>
                <w:szCs w:val="20"/>
              </w:rPr>
            </w:pPr>
          </w:p>
          <w:p w14:paraId="2089F19C" w14:textId="517AB00C" w:rsidR="00C55F9B" w:rsidRPr="008A58A5" w:rsidRDefault="00C55F9B" w:rsidP="6A9FADBC">
            <w:pPr>
              <w:pStyle w:val="TableParagraph"/>
              <w:spacing w:before="8" w:line="252" w:lineRule="auto"/>
              <w:ind w:left="0" w:right="100"/>
              <w:rPr>
                <w:rFonts w:ascii="Abadi" w:hAnsi="Abadi" w:cs="Calibri"/>
                <w:sz w:val="20"/>
                <w:szCs w:val="20"/>
              </w:rPr>
            </w:pPr>
          </w:p>
          <w:p w14:paraId="581B275A" w14:textId="34021358" w:rsidR="00C55F9B" w:rsidRPr="008A58A5" w:rsidRDefault="00C55F9B" w:rsidP="6A9FADBC">
            <w:pPr>
              <w:pStyle w:val="TableParagraph"/>
              <w:spacing w:before="8" w:line="252" w:lineRule="auto"/>
              <w:ind w:left="0" w:right="100"/>
              <w:rPr>
                <w:rFonts w:ascii="Abadi" w:hAnsi="Abadi" w:cs="Calibri"/>
                <w:sz w:val="20"/>
                <w:szCs w:val="20"/>
              </w:rPr>
            </w:pPr>
          </w:p>
          <w:p w14:paraId="6AC450A7" w14:textId="12C2C8FC" w:rsidR="00C55F9B" w:rsidRPr="008A58A5" w:rsidRDefault="00C55F9B" w:rsidP="6A9FADBC">
            <w:pPr>
              <w:pStyle w:val="TableParagraph"/>
              <w:spacing w:before="8" w:line="252" w:lineRule="auto"/>
              <w:ind w:left="0" w:right="100"/>
              <w:rPr>
                <w:rFonts w:ascii="Abadi" w:hAnsi="Abadi" w:cs="Calibri"/>
                <w:sz w:val="20"/>
                <w:szCs w:val="20"/>
              </w:rPr>
            </w:pPr>
          </w:p>
        </w:tc>
        <w:tc>
          <w:tcPr>
            <w:tcW w:w="7340" w:type="dxa"/>
          </w:tcPr>
          <w:p w14:paraId="0857185F" w14:textId="09B82C45" w:rsidR="00C55F9B" w:rsidRPr="008A58A5" w:rsidRDefault="00C55F9B" w:rsidP="6A9FADBC">
            <w:pPr>
              <w:pStyle w:val="TableParagraph"/>
              <w:spacing w:before="12" w:line="252" w:lineRule="auto"/>
              <w:ind w:left="0" w:right="234"/>
              <w:rPr>
                <w:rFonts w:ascii="Abadi" w:hAnsi="Abadi" w:cs="Calibri"/>
                <w:sz w:val="20"/>
                <w:szCs w:val="20"/>
              </w:rPr>
            </w:pPr>
            <w:r w:rsidRPr="008A58A5">
              <w:rPr>
                <w:rFonts w:ascii="Abadi" w:hAnsi="Abadi" w:cs="Calibri"/>
                <w:w w:val="105"/>
                <w:sz w:val="20"/>
                <w:szCs w:val="20"/>
              </w:rPr>
              <w:t>Demographic data on students enrolled in undergraduate program are collected each year; These data are compared with University, state, and national demographics and efforts are adjusted accordingly to recruit and retain diverse students. (Updated annually?)</w:t>
            </w:r>
          </w:p>
        </w:tc>
      </w:tr>
      <w:tr w:rsidR="00C55F9B" w14:paraId="67F22150" w14:textId="77777777" w:rsidTr="00C55F9B">
        <w:trPr>
          <w:trHeight w:val="315"/>
        </w:trPr>
        <w:tc>
          <w:tcPr>
            <w:tcW w:w="2069" w:type="dxa"/>
            <w:vMerge/>
            <w:shd w:val="clear" w:color="auto" w:fill="BFBFBF" w:themeFill="background1" w:themeFillShade="BF"/>
          </w:tcPr>
          <w:p w14:paraId="36FC4AA6" w14:textId="77777777" w:rsidR="00C55F9B" w:rsidRPr="008A58A5" w:rsidRDefault="00C55F9B" w:rsidP="00F9102B">
            <w:pPr>
              <w:pStyle w:val="TableParagraph"/>
              <w:spacing w:line="254" w:lineRule="auto"/>
              <w:ind w:left="0" w:right="131"/>
              <w:rPr>
                <w:rFonts w:ascii="Abadi" w:hAnsi="Abadi" w:cs="Calibri"/>
                <w:w w:val="105"/>
                <w:sz w:val="20"/>
                <w:szCs w:val="20"/>
              </w:rPr>
            </w:pPr>
          </w:p>
        </w:tc>
        <w:tc>
          <w:tcPr>
            <w:tcW w:w="2366" w:type="dxa"/>
            <w:vMerge/>
          </w:tcPr>
          <w:p w14:paraId="07C893E8" w14:textId="77777777" w:rsidR="00C55F9B" w:rsidRPr="008A58A5" w:rsidRDefault="00C55F9B" w:rsidP="00F9102B">
            <w:pPr>
              <w:pStyle w:val="TableParagraph"/>
              <w:spacing w:before="3" w:line="252" w:lineRule="auto"/>
              <w:ind w:left="0" w:right="214"/>
              <w:rPr>
                <w:rFonts w:ascii="Abadi" w:hAnsi="Abadi" w:cs="Calibri"/>
                <w:w w:val="105"/>
                <w:sz w:val="20"/>
                <w:szCs w:val="20"/>
              </w:rPr>
            </w:pPr>
          </w:p>
        </w:tc>
        <w:tc>
          <w:tcPr>
            <w:tcW w:w="1042" w:type="dxa"/>
            <w:vMerge/>
          </w:tcPr>
          <w:p w14:paraId="595E48D9" w14:textId="023D28CB" w:rsidR="00C55F9B" w:rsidRPr="008A58A5" w:rsidRDefault="00C55F9B" w:rsidP="6A9FADBC">
            <w:pPr>
              <w:pStyle w:val="TableParagraph"/>
              <w:rPr>
                <w:rFonts w:ascii="Abadi" w:hAnsi="Abadi" w:cs="Calibri"/>
                <w:sz w:val="20"/>
                <w:szCs w:val="20"/>
              </w:rPr>
            </w:pPr>
          </w:p>
        </w:tc>
        <w:tc>
          <w:tcPr>
            <w:tcW w:w="1573" w:type="dxa"/>
            <w:vMerge/>
          </w:tcPr>
          <w:p w14:paraId="63F7F6F3" w14:textId="77777777" w:rsidR="00C55F9B" w:rsidRPr="008A58A5" w:rsidRDefault="00C55F9B" w:rsidP="00F9102B">
            <w:pPr>
              <w:pStyle w:val="TableParagraph"/>
              <w:spacing w:before="8" w:line="252" w:lineRule="auto"/>
              <w:ind w:left="0" w:right="100"/>
              <w:rPr>
                <w:rFonts w:ascii="Abadi" w:hAnsi="Abadi" w:cs="Calibri"/>
                <w:w w:val="105"/>
                <w:sz w:val="20"/>
                <w:szCs w:val="20"/>
              </w:rPr>
            </w:pPr>
          </w:p>
        </w:tc>
        <w:tc>
          <w:tcPr>
            <w:tcW w:w="7340" w:type="dxa"/>
          </w:tcPr>
          <w:p w14:paraId="3AC9BA05" w14:textId="7FD1431F" w:rsidR="00C55F9B" w:rsidRPr="008A58A5" w:rsidRDefault="00C55F9B" w:rsidP="6A9FADBC">
            <w:pPr>
              <w:pStyle w:val="TableParagraph"/>
              <w:spacing w:before="12" w:line="252" w:lineRule="auto"/>
              <w:ind w:left="0" w:right="234"/>
              <w:rPr>
                <w:rFonts w:ascii="Abadi" w:hAnsi="Abadi" w:cs="Calibri"/>
                <w:w w:val="105"/>
                <w:sz w:val="20"/>
                <w:szCs w:val="20"/>
              </w:rPr>
            </w:pPr>
            <w:r w:rsidRPr="008A58A5">
              <w:rPr>
                <w:rFonts w:ascii="Abadi" w:hAnsi="Abadi" w:cs="Calibri"/>
                <w:sz w:val="20"/>
                <w:szCs w:val="20"/>
              </w:rPr>
              <w:t xml:space="preserve">Departmental commitment to diversity is highlighted on the website and throughout new hiring recruitment and interviewing processes. </w:t>
            </w:r>
          </w:p>
        </w:tc>
      </w:tr>
      <w:tr w:rsidR="00825434" w14:paraId="15E0BA78" w14:textId="77777777" w:rsidTr="00C55F9B">
        <w:trPr>
          <w:trHeight w:val="1155"/>
        </w:trPr>
        <w:tc>
          <w:tcPr>
            <w:tcW w:w="2069" w:type="dxa"/>
            <w:vMerge/>
            <w:shd w:val="clear" w:color="auto" w:fill="BFBFBF" w:themeFill="background1" w:themeFillShade="BF"/>
          </w:tcPr>
          <w:p w14:paraId="3AE73826" w14:textId="77777777" w:rsidR="00204703" w:rsidRPr="008A58A5" w:rsidRDefault="00204703">
            <w:pPr>
              <w:rPr>
                <w:rFonts w:ascii="Abadi" w:hAnsi="Abadi" w:cs="Calibri"/>
                <w:sz w:val="20"/>
                <w:szCs w:val="20"/>
              </w:rPr>
            </w:pPr>
          </w:p>
        </w:tc>
        <w:tc>
          <w:tcPr>
            <w:tcW w:w="2366" w:type="dxa"/>
            <w:vMerge/>
          </w:tcPr>
          <w:p w14:paraId="3C5BD290" w14:textId="77777777" w:rsidR="00204703" w:rsidRPr="008A58A5" w:rsidRDefault="00204703">
            <w:pPr>
              <w:rPr>
                <w:rFonts w:ascii="Abadi" w:hAnsi="Abadi" w:cs="Calibri"/>
                <w:sz w:val="20"/>
                <w:szCs w:val="20"/>
              </w:rPr>
            </w:pPr>
          </w:p>
        </w:tc>
        <w:tc>
          <w:tcPr>
            <w:tcW w:w="1042" w:type="dxa"/>
          </w:tcPr>
          <w:p w14:paraId="3647D3B5" w14:textId="6487F612" w:rsidR="704237AD" w:rsidRPr="008A58A5" w:rsidRDefault="704237AD" w:rsidP="6A9FADBC">
            <w:pPr>
              <w:pStyle w:val="TableParagraph"/>
              <w:ind w:left="0"/>
              <w:rPr>
                <w:rFonts w:ascii="Abadi" w:hAnsi="Abadi" w:cs="Calibri"/>
                <w:sz w:val="20"/>
                <w:szCs w:val="20"/>
              </w:rPr>
            </w:pPr>
            <w:r w:rsidRPr="008A58A5">
              <w:rPr>
                <w:rFonts w:ascii="Abadi" w:hAnsi="Abadi" w:cs="Calibri"/>
                <w:sz w:val="20"/>
                <w:szCs w:val="20"/>
              </w:rPr>
              <w:t xml:space="preserve">Aug </w:t>
            </w:r>
            <w:r w:rsidR="3DA967E8" w:rsidRPr="008A58A5">
              <w:rPr>
                <w:rFonts w:ascii="Abadi" w:hAnsi="Abadi" w:cs="Calibri"/>
                <w:sz w:val="20"/>
                <w:szCs w:val="20"/>
              </w:rPr>
              <w:t>2021</w:t>
            </w:r>
          </w:p>
        </w:tc>
        <w:tc>
          <w:tcPr>
            <w:tcW w:w="1573" w:type="dxa"/>
            <w:vMerge/>
          </w:tcPr>
          <w:p w14:paraId="1A87146D" w14:textId="77777777" w:rsidR="00204703" w:rsidRPr="008A58A5" w:rsidRDefault="00204703">
            <w:pPr>
              <w:rPr>
                <w:rFonts w:ascii="Abadi" w:hAnsi="Abadi" w:cs="Calibri"/>
                <w:sz w:val="20"/>
                <w:szCs w:val="20"/>
              </w:rPr>
            </w:pPr>
          </w:p>
        </w:tc>
        <w:tc>
          <w:tcPr>
            <w:tcW w:w="7340" w:type="dxa"/>
          </w:tcPr>
          <w:p w14:paraId="43554526" w14:textId="281CE8EB" w:rsidR="3DA967E8" w:rsidRPr="008A58A5" w:rsidRDefault="3DA967E8" w:rsidP="6A9FADBC">
            <w:pPr>
              <w:pStyle w:val="TableParagraph"/>
              <w:spacing w:before="12" w:line="252" w:lineRule="auto"/>
              <w:ind w:left="0" w:right="234"/>
              <w:rPr>
                <w:rFonts w:ascii="Abadi" w:hAnsi="Abadi" w:cs="Calibri"/>
                <w:sz w:val="20"/>
                <w:szCs w:val="20"/>
              </w:rPr>
            </w:pPr>
            <w:r w:rsidRPr="008A58A5">
              <w:rPr>
                <w:rFonts w:ascii="Abadi" w:hAnsi="Abadi" w:cs="Calibri"/>
                <w:sz w:val="20"/>
                <w:szCs w:val="20"/>
              </w:rPr>
              <w:t xml:space="preserve">New information packets for our department will be created to highlight the departmental commitment to diversity and will be used in recruiting incoming undergraduate students into our program. </w:t>
            </w:r>
          </w:p>
          <w:p w14:paraId="796DC0B8" w14:textId="23380FC3" w:rsidR="6A9FADBC" w:rsidRPr="008A58A5" w:rsidRDefault="6A9FADBC" w:rsidP="6A9FADBC">
            <w:pPr>
              <w:pStyle w:val="TableParagraph"/>
              <w:ind w:left="0"/>
              <w:rPr>
                <w:rFonts w:ascii="Abadi" w:hAnsi="Abadi" w:cs="Calibri"/>
                <w:sz w:val="20"/>
                <w:szCs w:val="20"/>
              </w:rPr>
            </w:pPr>
          </w:p>
        </w:tc>
      </w:tr>
      <w:tr w:rsidR="00825434" w14:paraId="5B61A35D" w14:textId="77777777" w:rsidTr="00C55F9B">
        <w:trPr>
          <w:trHeight w:val="1560"/>
        </w:trPr>
        <w:tc>
          <w:tcPr>
            <w:tcW w:w="2069" w:type="dxa"/>
            <w:vMerge/>
            <w:shd w:val="clear" w:color="auto" w:fill="BFBFBF" w:themeFill="background1" w:themeFillShade="BF"/>
          </w:tcPr>
          <w:p w14:paraId="42431B3F" w14:textId="77777777" w:rsidR="00204703" w:rsidRPr="008A58A5" w:rsidRDefault="00204703">
            <w:pPr>
              <w:rPr>
                <w:rFonts w:ascii="Abadi" w:hAnsi="Abadi" w:cs="Calibri"/>
                <w:sz w:val="20"/>
                <w:szCs w:val="20"/>
              </w:rPr>
            </w:pPr>
          </w:p>
        </w:tc>
        <w:tc>
          <w:tcPr>
            <w:tcW w:w="2366" w:type="dxa"/>
            <w:vMerge/>
          </w:tcPr>
          <w:p w14:paraId="4207DDC0" w14:textId="77777777" w:rsidR="00204703" w:rsidRPr="008A58A5" w:rsidRDefault="00204703">
            <w:pPr>
              <w:rPr>
                <w:rFonts w:ascii="Abadi" w:hAnsi="Abadi" w:cs="Calibri"/>
                <w:sz w:val="20"/>
                <w:szCs w:val="20"/>
              </w:rPr>
            </w:pPr>
          </w:p>
        </w:tc>
        <w:tc>
          <w:tcPr>
            <w:tcW w:w="1042" w:type="dxa"/>
            <w:vMerge w:val="restart"/>
          </w:tcPr>
          <w:p w14:paraId="166AD78F" w14:textId="065D6831" w:rsidR="3DA967E8" w:rsidRPr="008A58A5" w:rsidRDefault="3DA967E8" w:rsidP="6A9FADBC">
            <w:pPr>
              <w:pStyle w:val="TableParagraph"/>
              <w:rPr>
                <w:rFonts w:ascii="Abadi" w:hAnsi="Abadi" w:cs="Calibri"/>
                <w:sz w:val="20"/>
                <w:szCs w:val="20"/>
              </w:rPr>
            </w:pPr>
            <w:r w:rsidRPr="008A58A5">
              <w:rPr>
                <w:rFonts w:ascii="Abadi" w:hAnsi="Abadi" w:cs="Calibri"/>
                <w:sz w:val="20"/>
                <w:szCs w:val="20"/>
              </w:rPr>
              <w:t>Feb 2021</w:t>
            </w:r>
          </w:p>
        </w:tc>
        <w:tc>
          <w:tcPr>
            <w:tcW w:w="1573" w:type="dxa"/>
            <w:vMerge/>
          </w:tcPr>
          <w:p w14:paraId="406BF738" w14:textId="77777777" w:rsidR="00204703" w:rsidRPr="008A58A5" w:rsidRDefault="00204703">
            <w:pPr>
              <w:rPr>
                <w:rFonts w:ascii="Abadi" w:hAnsi="Abadi" w:cs="Calibri"/>
                <w:sz w:val="20"/>
                <w:szCs w:val="20"/>
              </w:rPr>
            </w:pPr>
          </w:p>
        </w:tc>
        <w:tc>
          <w:tcPr>
            <w:tcW w:w="7340" w:type="dxa"/>
          </w:tcPr>
          <w:p w14:paraId="3C8958A6" w14:textId="32F8658A" w:rsidR="3DA967E8" w:rsidRPr="008A58A5" w:rsidRDefault="3DA967E8" w:rsidP="6A9FADBC">
            <w:pPr>
              <w:pStyle w:val="TableParagraph"/>
              <w:ind w:left="0"/>
              <w:rPr>
                <w:rFonts w:ascii="Abadi" w:hAnsi="Abadi" w:cs="Calibri"/>
                <w:sz w:val="20"/>
                <w:szCs w:val="20"/>
              </w:rPr>
            </w:pPr>
            <w:r w:rsidRPr="008A58A5">
              <w:rPr>
                <w:rFonts w:ascii="Abadi" w:hAnsi="Abadi" w:cs="Calibri"/>
                <w:sz w:val="20"/>
                <w:szCs w:val="20"/>
              </w:rPr>
              <w:t>Creation of a</w:t>
            </w:r>
            <w:r w:rsidR="41FD6DD3" w:rsidRPr="008A58A5">
              <w:rPr>
                <w:rFonts w:ascii="Abadi" w:hAnsi="Abadi" w:cs="Calibri"/>
                <w:sz w:val="20"/>
                <w:szCs w:val="20"/>
              </w:rPr>
              <w:t>n</w:t>
            </w:r>
            <w:r w:rsidRPr="008A58A5">
              <w:rPr>
                <w:rFonts w:ascii="Abadi" w:hAnsi="Abadi" w:cs="Calibri"/>
                <w:sz w:val="20"/>
                <w:szCs w:val="20"/>
              </w:rPr>
              <w:t xml:space="preserve"> Undergraduate Award related to students who exemplify the department’s commitment to diversity and multiculturalism. This </w:t>
            </w:r>
            <w:r w:rsidR="68CC39B4" w:rsidRPr="008A58A5">
              <w:rPr>
                <w:rFonts w:ascii="Abadi" w:hAnsi="Abadi" w:cs="Calibri"/>
                <w:sz w:val="20"/>
                <w:szCs w:val="20"/>
              </w:rPr>
              <w:t xml:space="preserve">will be awarded by nomination from the faculty in the department and be presented at the same time as the student of the year award. </w:t>
            </w:r>
            <w:r w:rsidRPr="008A58A5">
              <w:rPr>
                <w:rFonts w:ascii="Abadi" w:hAnsi="Abadi" w:cs="Calibri"/>
                <w:sz w:val="20"/>
                <w:szCs w:val="20"/>
              </w:rPr>
              <w:t xml:space="preserve"> </w:t>
            </w:r>
          </w:p>
        </w:tc>
      </w:tr>
      <w:tr w:rsidR="00825434" w14:paraId="2AAD836D" w14:textId="77777777" w:rsidTr="00C55F9B">
        <w:trPr>
          <w:trHeight w:val="1215"/>
        </w:trPr>
        <w:tc>
          <w:tcPr>
            <w:tcW w:w="2069" w:type="dxa"/>
            <w:vMerge/>
            <w:shd w:val="clear" w:color="auto" w:fill="BFBFBF" w:themeFill="background1" w:themeFillShade="BF"/>
          </w:tcPr>
          <w:p w14:paraId="7B525C9D" w14:textId="77777777" w:rsidR="00204703" w:rsidRPr="008A58A5" w:rsidRDefault="00204703">
            <w:pPr>
              <w:rPr>
                <w:rFonts w:ascii="Abadi" w:hAnsi="Abadi" w:cs="Calibri"/>
                <w:sz w:val="20"/>
                <w:szCs w:val="20"/>
              </w:rPr>
            </w:pPr>
          </w:p>
        </w:tc>
        <w:tc>
          <w:tcPr>
            <w:tcW w:w="2366" w:type="dxa"/>
            <w:vMerge/>
          </w:tcPr>
          <w:p w14:paraId="1A7E94D7" w14:textId="77777777" w:rsidR="00204703" w:rsidRPr="008A58A5" w:rsidRDefault="00204703">
            <w:pPr>
              <w:rPr>
                <w:rFonts w:ascii="Abadi" w:hAnsi="Abadi" w:cs="Calibri"/>
                <w:sz w:val="20"/>
                <w:szCs w:val="20"/>
              </w:rPr>
            </w:pPr>
          </w:p>
        </w:tc>
        <w:tc>
          <w:tcPr>
            <w:tcW w:w="1042" w:type="dxa"/>
            <w:vMerge/>
          </w:tcPr>
          <w:p w14:paraId="11E1A3A2" w14:textId="77777777" w:rsidR="00204703" w:rsidRPr="008A58A5" w:rsidRDefault="00204703">
            <w:pPr>
              <w:rPr>
                <w:rFonts w:ascii="Abadi" w:hAnsi="Abadi" w:cs="Calibri"/>
                <w:sz w:val="20"/>
                <w:szCs w:val="20"/>
              </w:rPr>
            </w:pPr>
          </w:p>
        </w:tc>
        <w:tc>
          <w:tcPr>
            <w:tcW w:w="1573" w:type="dxa"/>
            <w:vMerge/>
          </w:tcPr>
          <w:p w14:paraId="5E11CEC0" w14:textId="77777777" w:rsidR="00204703" w:rsidRPr="008A58A5" w:rsidRDefault="00204703">
            <w:pPr>
              <w:rPr>
                <w:rFonts w:ascii="Abadi" w:hAnsi="Abadi" w:cs="Calibri"/>
                <w:sz w:val="20"/>
                <w:szCs w:val="20"/>
              </w:rPr>
            </w:pPr>
          </w:p>
        </w:tc>
        <w:tc>
          <w:tcPr>
            <w:tcW w:w="7340" w:type="dxa"/>
          </w:tcPr>
          <w:p w14:paraId="7C5E0B99" w14:textId="46F3E8E6" w:rsidR="1CBE6320" w:rsidRPr="008A58A5" w:rsidRDefault="1CBE6320" w:rsidP="6A9FADBC">
            <w:pPr>
              <w:pStyle w:val="TableParagraph"/>
              <w:ind w:left="0"/>
              <w:rPr>
                <w:rFonts w:ascii="Abadi" w:hAnsi="Abadi" w:cs="Calibri"/>
                <w:sz w:val="20"/>
                <w:szCs w:val="20"/>
              </w:rPr>
            </w:pPr>
            <w:r w:rsidRPr="008A58A5">
              <w:rPr>
                <w:rFonts w:ascii="Abadi" w:hAnsi="Abadi" w:cs="Calibri"/>
                <w:sz w:val="20"/>
                <w:szCs w:val="20"/>
              </w:rPr>
              <w:t>Creation of an Undergraduate Diversity Poster Award to be presented at the Annual Student Achievement Conference.</w:t>
            </w:r>
            <w:r w:rsidR="7D517F88" w:rsidRPr="008A58A5">
              <w:rPr>
                <w:rFonts w:ascii="Abadi" w:hAnsi="Abadi" w:cs="Calibri"/>
                <w:sz w:val="20"/>
                <w:szCs w:val="20"/>
              </w:rPr>
              <w:t xml:space="preserve"> The award winner’s research will be featured on the department’s website. </w:t>
            </w:r>
            <w:r w:rsidRPr="008A58A5">
              <w:rPr>
                <w:rFonts w:ascii="Abadi" w:hAnsi="Abadi" w:cs="Calibri"/>
                <w:sz w:val="20"/>
                <w:szCs w:val="20"/>
              </w:rPr>
              <w:t xml:space="preserve"> </w:t>
            </w:r>
          </w:p>
        </w:tc>
      </w:tr>
    </w:tbl>
    <w:p w14:paraId="058218FC" w14:textId="77777777" w:rsidR="00724ED3" w:rsidRDefault="00724ED3"/>
    <w:tbl>
      <w:tblPr>
        <w:tblStyle w:val="TableGrid"/>
        <w:tblW w:w="14395" w:type="dxa"/>
        <w:tblLayout w:type="fixed"/>
        <w:tblLook w:val="04A0" w:firstRow="1" w:lastRow="0" w:firstColumn="1" w:lastColumn="0" w:noHBand="0" w:noVBand="1"/>
      </w:tblPr>
      <w:tblGrid>
        <w:gridCol w:w="1885"/>
        <w:gridCol w:w="2610"/>
        <w:gridCol w:w="990"/>
        <w:gridCol w:w="1620"/>
        <w:gridCol w:w="7290"/>
      </w:tblGrid>
      <w:tr w:rsidR="00DA6421" w:rsidRPr="0050557B" w14:paraId="03587EAF" w14:textId="77777777" w:rsidTr="560E58BB">
        <w:trPr>
          <w:trHeight w:val="1430"/>
        </w:trPr>
        <w:tc>
          <w:tcPr>
            <w:tcW w:w="14395" w:type="dxa"/>
            <w:gridSpan w:val="5"/>
            <w:shd w:val="clear" w:color="auto" w:fill="2897FC" w:themeFill="accent5"/>
          </w:tcPr>
          <w:p w14:paraId="175DC4ED" w14:textId="77777777" w:rsidR="00DA6421" w:rsidRPr="008A58A5" w:rsidRDefault="00DA6421" w:rsidP="00616670">
            <w:pPr>
              <w:rPr>
                <w:rFonts w:ascii="Georgia" w:hAnsi="Georgia"/>
              </w:rPr>
            </w:pPr>
            <w:r w:rsidRPr="008A58A5">
              <w:rPr>
                <w:rFonts w:ascii="Georgia" w:hAnsi="Georgia"/>
                <w:b/>
                <w:color w:val="3D3D3D"/>
                <w:w w:val="105"/>
              </w:rPr>
              <w:t xml:space="preserve">Goal Two: </w:t>
            </w:r>
            <w:r w:rsidRPr="008A58A5">
              <w:rPr>
                <w:rFonts w:ascii="Georgia" w:hAnsi="Georgia"/>
                <w:color w:val="3D3D3D"/>
                <w:w w:val="105"/>
              </w:rPr>
              <w:t>Attract and retain greater numbers of individuals from under-represented populations into faculty (particularly Dept. Chairs, directors, deans and vice chancellors).</w:t>
            </w:r>
          </w:p>
        </w:tc>
      </w:tr>
      <w:tr w:rsidR="00DA6421" w14:paraId="77E760FC" w14:textId="77777777" w:rsidTr="560E58BB">
        <w:tc>
          <w:tcPr>
            <w:tcW w:w="1885" w:type="dxa"/>
          </w:tcPr>
          <w:p w14:paraId="7500B718" w14:textId="77777777" w:rsidR="00DA6421" w:rsidRPr="008A58A5" w:rsidRDefault="00DA6421" w:rsidP="00616670">
            <w:pPr>
              <w:jc w:val="center"/>
              <w:rPr>
                <w:rFonts w:ascii="Georgia" w:hAnsi="Georgia"/>
              </w:rPr>
            </w:pPr>
            <w:r w:rsidRPr="008A58A5">
              <w:rPr>
                <w:rFonts w:ascii="Georgia" w:hAnsi="Georgia"/>
              </w:rPr>
              <w:t>Objectives</w:t>
            </w:r>
          </w:p>
        </w:tc>
        <w:tc>
          <w:tcPr>
            <w:tcW w:w="2610" w:type="dxa"/>
          </w:tcPr>
          <w:p w14:paraId="377D0469" w14:textId="77777777" w:rsidR="00DA6421" w:rsidRPr="008A58A5" w:rsidRDefault="00DA6421" w:rsidP="00616670">
            <w:pPr>
              <w:jc w:val="center"/>
              <w:rPr>
                <w:rFonts w:ascii="Georgia" w:hAnsi="Georgia"/>
              </w:rPr>
            </w:pPr>
            <w:r w:rsidRPr="008A58A5">
              <w:rPr>
                <w:rFonts w:ascii="Georgia" w:hAnsi="Georgia"/>
              </w:rPr>
              <w:t>Strategy/Tactics</w:t>
            </w:r>
          </w:p>
        </w:tc>
        <w:tc>
          <w:tcPr>
            <w:tcW w:w="990" w:type="dxa"/>
          </w:tcPr>
          <w:p w14:paraId="521F112D" w14:textId="77777777" w:rsidR="00DA6421" w:rsidRPr="008A58A5" w:rsidRDefault="00DA6421" w:rsidP="00616670">
            <w:pPr>
              <w:jc w:val="center"/>
              <w:rPr>
                <w:rFonts w:ascii="Georgia" w:hAnsi="Georgia"/>
              </w:rPr>
            </w:pPr>
            <w:r w:rsidRPr="008A58A5">
              <w:rPr>
                <w:rFonts w:ascii="Georgia" w:hAnsi="Georgia"/>
              </w:rPr>
              <w:t>Date</w:t>
            </w:r>
          </w:p>
        </w:tc>
        <w:tc>
          <w:tcPr>
            <w:tcW w:w="1620" w:type="dxa"/>
          </w:tcPr>
          <w:p w14:paraId="0CE2CDCF" w14:textId="77777777" w:rsidR="00DA6421" w:rsidRPr="008A58A5" w:rsidRDefault="0B8F2C8A" w:rsidP="00616670">
            <w:pPr>
              <w:jc w:val="center"/>
              <w:rPr>
                <w:rFonts w:ascii="Georgia" w:hAnsi="Georgia"/>
              </w:rPr>
            </w:pPr>
            <w:r w:rsidRPr="008A58A5">
              <w:rPr>
                <w:rFonts w:ascii="Georgia" w:hAnsi="Georgia"/>
              </w:rPr>
              <w:t>Responsible Party</w:t>
            </w:r>
          </w:p>
        </w:tc>
        <w:tc>
          <w:tcPr>
            <w:tcW w:w="7290" w:type="dxa"/>
          </w:tcPr>
          <w:p w14:paraId="73FE253C" w14:textId="77777777" w:rsidR="00DA6421" w:rsidRPr="008A58A5" w:rsidRDefault="00DA6421" w:rsidP="00616670">
            <w:pPr>
              <w:jc w:val="center"/>
              <w:rPr>
                <w:rFonts w:ascii="Georgia" w:hAnsi="Georgia"/>
              </w:rPr>
            </w:pPr>
            <w:r w:rsidRPr="008A58A5">
              <w:rPr>
                <w:rFonts w:ascii="Georgia" w:hAnsi="Georgia"/>
              </w:rPr>
              <w:t>Benchmarks</w:t>
            </w:r>
          </w:p>
        </w:tc>
      </w:tr>
      <w:tr w:rsidR="00D3294E" w:rsidRPr="0050557B" w14:paraId="73865629" w14:textId="77777777" w:rsidTr="560E58BB">
        <w:trPr>
          <w:trHeight w:val="675"/>
        </w:trPr>
        <w:tc>
          <w:tcPr>
            <w:tcW w:w="1885" w:type="dxa"/>
            <w:vMerge w:val="restart"/>
            <w:shd w:val="clear" w:color="auto" w:fill="BFBFBF" w:themeFill="background2" w:themeFillShade="BF"/>
          </w:tcPr>
          <w:p w14:paraId="02809CDC" w14:textId="77777777" w:rsidR="00D3294E" w:rsidRPr="008A58A5" w:rsidRDefault="00D3294E" w:rsidP="00DA6421">
            <w:pPr>
              <w:rPr>
                <w:rFonts w:ascii="Abadi" w:hAnsi="Abadi"/>
                <w:sz w:val="20"/>
                <w:szCs w:val="20"/>
              </w:rPr>
            </w:pPr>
            <w:r w:rsidRPr="008A58A5">
              <w:rPr>
                <w:rFonts w:ascii="Abadi" w:hAnsi="Abadi"/>
                <w:color w:val="414141"/>
                <w:w w:val="105"/>
                <w:sz w:val="20"/>
                <w:szCs w:val="20"/>
              </w:rPr>
              <w:t>1</w:t>
            </w:r>
            <w:r w:rsidRPr="008A58A5">
              <w:rPr>
                <w:rFonts w:ascii="Abadi" w:hAnsi="Abadi"/>
                <w:color w:val="5D5D5D"/>
                <w:w w:val="105"/>
                <w:sz w:val="20"/>
                <w:szCs w:val="20"/>
              </w:rPr>
              <w:t xml:space="preserve">. </w:t>
            </w:r>
            <w:r w:rsidRPr="008A58A5">
              <w:rPr>
                <w:rFonts w:ascii="Abadi" w:hAnsi="Abadi"/>
                <w:color w:val="414141"/>
                <w:w w:val="105"/>
                <w:sz w:val="20"/>
                <w:szCs w:val="20"/>
              </w:rPr>
              <w:t>Retain faculty who bring diversity to our department through high quality mentoring, fostering of their professional development, and helping them develop leadership and administration skills.</w:t>
            </w:r>
          </w:p>
        </w:tc>
        <w:tc>
          <w:tcPr>
            <w:tcW w:w="2610" w:type="dxa"/>
            <w:vMerge w:val="restart"/>
          </w:tcPr>
          <w:p w14:paraId="1B0E5A66" w14:textId="77777777" w:rsidR="00D3294E" w:rsidRPr="008A58A5" w:rsidRDefault="00D3294E" w:rsidP="00DA6421">
            <w:pPr>
              <w:pStyle w:val="TableParagraph"/>
              <w:spacing w:before="3" w:line="252" w:lineRule="auto"/>
              <w:ind w:left="0" w:right="151"/>
              <w:rPr>
                <w:rFonts w:ascii="Abadi" w:hAnsi="Abadi" w:cstheme="minorHAnsi"/>
                <w:sz w:val="20"/>
                <w:szCs w:val="20"/>
              </w:rPr>
            </w:pPr>
            <w:r w:rsidRPr="008A58A5">
              <w:rPr>
                <w:rFonts w:ascii="Abadi" w:hAnsi="Abadi" w:cstheme="minorHAnsi"/>
                <w:color w:val="414141"/>
                <w:w w:val="105"/>
                <w:sz w:val="20"/>
                <w:szCs w:val="20"/>
              </w:rPr>
              <w:t>Promote a workplace environment that allows for increased communication and improved job satisfaction of diverse faculty.</w:t>
            </w:r>
          </w:p>
        </w:tc>
        <w:tc>
          <w:tcPr>
            <w:tcW w:w="990" w:type="dxa"/>
            <w:vMerge w:val="restart"/>
          </w:tcPr>
          <w:p w14:paraId="39E13047" w14:textId="77777777" w:rsidR="00D3294E" w:rsidRPr="008A58A5" w:rsidRDefault="00D3294E" w:rsidP="7907DE3F">
            <w:pPr>
              <w:pStyle w:val="TableParagraph"/>
              <w:spacing w:before="13"/>
              <w:ind w:left="0"/>
              <w:rPr>
                <w:rFonts w:ascii="Abadi" w:hAnsi="Abadi" w:cstheme="minorBidi"/>
                <w:sz w:val="20"/>
                <w:szCs w:val="20"/>
              </w:rPr>
            </w:pPr>
            <w:r w:rsidRPr="008A58A5">
              <w:rPr>
                <w:rFonts w:ascii="Abadi" w:hAnsi="Abadi" w:cstheme="minorBidi"/>
                <w:color w:val="414141"/>
                <w:w w:val="105"/>
                <w:sz w:val="20"/>
                <w:szCs w:val="20"/>
              </w:rPr>
              <w:t>Ongoing</w:t>
            </w:r>
          </w:p>
          <w:p w14:paraId="10AEB08F" w14:textId="4F41213A" w:rsidR="00D3294E" w:rsidRPr="008A58A5" w:rsidRDefault="00D3294E" w:rsidP="7907DE3F">
            <w:pPr>
              <w:pStyle w:val="TableParagraph"/>
              <w:spacing w:before="6"/>
              <w:ind w:left="0"/>
              <w:rPr>
                <w:rFonts w:ascii="Abadi" w:hAnsi="Abadi" w:cstheme="minorBidi"/>
                <w:sz w:val="20"/>
                <w:szCs w:val="20"/>
              </w:rPr>
            </w:pPr>
          </w:p>
        </w:tc>
        <w:tc>
          <w:tcPr>
            <w:tcW w:w="1620" w:type="dxa"/>
            <w:vMerge w:val="restart"/>
          </w:tcPr>
          <w:p w14:paraId="18B81C98" w14:textId="77777777" w:rsidR="00D3294E" w:rsidRPr="008A58A5" w:rsidRDefault="00D3294E" w:rsidP="00DA6421">
            <w:pPr>
              <w:pStyle w:val="TableParagraph"/>
              <w:spacing w:before="8" w:line="256" w:lineRule="auto"/>
              <w:ind w:left="0" w:right="215"/>
              <w:rPr>
                <w:rFonts w:ascii="Abadi" w:hAnsi="Abadi" w:cstheme="minorHAnsi"/>
                <w:sz w:val="20"/>
                <w:szCs w:val="20"/>
              </w:rPr>
            </w:pPr>
            <w:r w:rsidRPr="008A58A5">
              <w:rPr>
                <w:rFonts w:ascii="Abadi" w:hAnsi="Abadi" w:cstheme="minorHAnsi"/>
                <w:color w:val="414141"/>
                <w:w w:val="105"/>
                <w:sz w:val="20"/>
                <w:szCs w:val="20"/>
              </w:rPr>
              <w:t>Dept. Chair, Diversity Committee</w:t>
            </w:r>
          </w:p>
        </w:tc>
        <w:tc>
          <w:tcPr>
            <w:tcW w:w="7290" w:type="dxa"/>
          </w:tcPr>
          <w:p w14:paraId="6A2DA0FF" w14:textId="77777777" w:rsidR="00D3294E" w:rsidRPr="008A58A5" w:rsidRDefault="00D3294E" w:rsidP="00DA6421">
            <w:pPr>
              <w:pStyle w:val="TableParagraph"/>
              <w:spacing w:before="18" w:line="252" w:lineRule="auto"/>
              <w:ind w:left="0" w:right="151"/>
              <w:rPr>
                <w:rFonts w:ascii="Abadi" w:hAnsi="Abadi" w:cstheme="minorHAnsi"/>
                <w:sz w:val="20"/>
                <w:szCs w:val="20"/>
              </w:rPr>
            </w:pPr>
            <w:r w:rsidRPr="008A58A5">
              <w:rPr>
                <w:rFonts w:ascii="Abadi" w:hAnsi="Abadi" w:cstheme="minorHAnsi"/>
                <w:color w:val="414141"/>
                <w:w w:val="105"/>
                <w:sz w:val="20"/>
                <w:szCs w:val="20"/>
              </w:rPr>
              <w:t>Rate of retention for diverse faculty is at least as high as the base rate of retention for tenure track faculty in the</w:t>
            </w:r>
            <w:r w:rsidRPr="008A58A5">
              <w:rPr>
                <w:rFonts w:ascii="Abadi" w:hAnsi="Abadi" w:cstheme="minorHAnsi"/>
                <w:color w:val="414141"/>
                <w:spacing w:val="7"/>
                <w:w w:val="105"/>
                <w:sz w:val="20"/>
                <w:szCs w:val="20"/>
              </w:rPr>
              <w:t xml:space="preserve"> </w:t>
            </w:r>
            <w:r w:rsidRPr="008A58A5">
              <w:rPr>
                <w:rFonts w:ascii="Abadi" w:hAnsi="Abadi" w:cstheme="minorHAnsi"/>
                <w:color w:val="414141"/>
                <w:w w:val="105"/>
                <w:sz w:val="20"/>
                <w:szCs w:val="20"/>
              </w:rPr>
              <w:t>department.</w:t>
            </w:r>
          </w:p>
        </w:tc>
      </w:tr>
      <w:tr w:rsidR="00D3294E" w:rsidRPr="0050557B" w14:paraId="3F194939" w14:textId="77777777" w:rsidTr="560E58BB">
        <w:trPr>
          <w:trHeight w:val="675"/>
        </w:trPr>
        <w:tc>
          <w:tcPr>
            <w:tcW w:w="1885" w:type="dxa"/>
            <w:vMerge/>
          </w:tcPr>
          <w:p w14:paraId="03A468F2" w14:textId="77777777" w:rsidR="00D3294E" w:rsidRPr="008A58A5" w:rsidRDefault="00D3294E" w:rsidP="00DA6421">
            <w:pPr>
              <w:rPr>
                <w:rFonts w:ascii="Abadi" w:hAnsi="Abadi"/>
                <w:color w:val="414141"/>
                <w:w w:val="105"/>
                <w:sz w:val="20"/>
                <w:szCs w:val="20"/>
              </w:rPr>
            </w:pPr>
          </w:p>
        </w:tc>
        <w:tc>
          <w:tcPr>
            <w:tcW w:w="2610" w:type="dxa"/>
            <w:vMerge/>
          </w:tcPr>
          <w:p w14:paraId="555ABDBE" w14:textId="77777777" w:rsidR="00D3294E" w:rsidRPr="008A58A5" w:rsidRDefault="00D3294E" w:rsidP="00DA6421">
            <w:pPr>
              <w:pStyle w:val="TableParagraph"/>
              <w:spacing w:before="3" w:line="252" w:lineRule="auto"/>
              <w:ind w:left="0" w:right="151"/>
              <w:rPr>
                <w:rFonts w:ascii="Abadi" w:hAnsi="Abadi" w:cstheme="minorHAnsi"/>
                <w:color w:val="414141"/>
                <w:w w:val="105"/>
                <w:sz w:val="20"/>
                <w:szCs w:val="20"/>
              </w:rPr>
            </w:pPr>
          </w:p>
        </w:tc>
        <w:tc>
          <w:tcPr>
            <w:tcW w:w="990" w:type="dxa"/>
            <w:vMerge/>
          </w:tcPr>
          <w:p w14:paraId="152DF3D9" w14:textId="2450C9C6" w:rsidR="00D3294E" w:rsidRPr="008A58A5" w:rsidRDefault="00D3294E" w:rsidP="7907DE3F">
            <w:pPr>
              <w:pStyle w:val="TableParagraph"/>
              <w:spacing w:before="6"/>
              <w:ind w:left="0"/>
              <w:rPr>
                <w:rFonts w:ascii="Abadi" w:hAnsi="Abadi" w:cstheme="minorHAnsi"/>
                <w:color w:val="414141"/>
                <w:w w:val="105"/>
                <w:sz w:val="20"/>
                <w:szCs w:val="20"/>
              </w:rPr>
            </w:pPr>
          </w:p>
        </w:tc>
        <w:tc>
          <w:tcPr>
            <w:tcW w:w="1620" w:type="dxa"/>
            <w:vMerge/>
          </w:tcPr>
          <w:p w14:paraId="1EF08CCC" w14:textId="77777777" w:rsidR="00D3294E" w:rsidRPr="008A58A5" w:rsidRDefault="00D3294E" w:rsidP="00DA6421">
            <w:pPr>
              <w:pStyle w:val="TableParagraph"/>
              <w:spacing w:before="8" w:line="256" w:lineRule="auto"/>
              <w:ind w:left="0" w:right="215"/>
              <w:rPr>
                <w:rFonts w:ascii="Abadi" w:hAnsi="Abadi" w:cstheme="minorHAnsi"/>
                <w:color w:val="414141"/>
                <w:w w:val="105"/>
                <w:sz w:val="20"/>
                <w:szCs w:val="20"/>
              </w:rPr>
            </w:pPr>
          </w:p>
        </w:tc>
        <w:tc>
          <w:tcPr>
            <w:tcW w:w="7290" w:type="dxa"/>
          </w:tcPr>
          <w:p w14:paraId="0D563419" w14:textId="77777777" w:rsidR="00D3294E" w:rsidRPr="008A58A5" w:rsidRDefault="00D3294E" w:rsidP="00DA6421">
            <w:pPr>
              <w:pStyle w:val="TableParagraph"/>
              <w:spacing w:before="6" w:line="252" w:lineRule="auto"/>
              <w:ind w:left="0" w:right="517"/>
              <w:rPr>
                <w:rFonts w:ascii="Abadi" w:hAnsi="Abadi" w:cstheme="minorHAnsi"/>
                <w:sz w:val="20"/>
                <w:szCs w:val="20"/>
              </w:rPr>
            </w:pPr>
            <w:r w:rsidRPr="008A58A5">
              <w:rPr>
                <w:rFonts w:ascii="Abadi" w:hAnsi="Abadi" w:cstheme="minorHAnsi"/>
                <w:color w:val="414141"/>
                <w:w w:val="105"/>
                <w:sz w:val="20"/>
                <w:szCs w:val="20"/>
              </w:rPr>
              <w:t>Rolling five-year retention rate of diverse faculty steadily improves.</w:t>
            </w:r>
          </w:p>
        </w:tc>
      </w:tr>
      <w:tr w:rsidR="00D3294E" w:rsidRPr="0050557B" w14:paraId="437E10B8" w14:textId="77777777" w:rsidTr="560E58BB">
        <w:trPr>
          <w:trHeight w:val="675"/>
        </w:trPr>
        <w:tc>
          <w:tcPr>
            <w:tcW w:w="1885" w:type="dxa"/>
            <w:vMerge w:val="restart"/>
            <w:shd w:val="clear" w:color="auto" w:fill="auto"/>
          </w:tcPr>
          <w:p w14:paraId="481AD4A4" w14:textId="77777777" w:rsidR="00D3294E" w:rsidRPr="008A58A5" w:rsidRDefault="00D3294E" w:rsidP="00DA6421">
            <w:pPr>
              <w:rPr>
                <w:rFonts w:ascii="Abadi" w:hAnsi="Abadi"/>
                <w:color w:val="414141"/>
                <w:w w:val="105"/>
                <w:sz w:val="20"/>
                <w:szCs w:val="20"/>
              </w:rPr>
            </w:pPr>
          </w:p>
        </w:tc>
        <w:tc>
          <w:tcPr>
            <w:tcW w:w="2610" w:type="dxa"/>
          </w:tcPr>
          <w:p w14:paraId="485C759D" w14:textId="77777777" w:rsidR="00D3294E" w:rsidRPr="008A58A5" w:rsidRDefault="00D3294E" w:rsidP="00DA6421">
            <w:pPr>
              <w:pStyle w:val="TableParagraph"/>
              <w:spacing w:before="8" w:line="247" w:lineRule="auto"/>
              <w:ind w:left="0" w:right="151"/>
              <w:rPr>
                <w:rFonts w:ascii="Abadi" w:hAnsi="Abadi" w:cstheme="minorHAnsi"/>
                <w:sz w:val="20"/>
                <w:szCs w:val="20"/>
              </w:rPr>
            </w:pPr>
            <w:r w:rsidRPr="008A58A5">
              <w:rPr>
                <w:rFonts w:ascii="Abadi" w:hAnsi="Abadi" w:cstheme="minorHAnsi"/>
                <w:color w:val="414141"/>
                <w:w w:val="105"/>
                <w:sz w:val="20"/>
                <w:szCs w:val="20"/>
              </w:rPr>
              <w:t>Periodically assess the job satisfaction and mentoring needs of diverse faculty.</w:t>
            </w:r>
          </w:p>
        </w:tc>
        <w:tc>
          <w:tcPr>
            <w:tcW w:w="990" w:type="dxa"/>
            <w:vMerge/>
          </w:tcPr>
          <w:p w14:paraId="1E18E04E" w14:textId="6A174E93" w:rsidR="00D3294E" w:rsidRPr="008A58A5" w:rsidRDefault="00D3294E" w:rsidP="7907DE3F">
            <w:pPr>
              <w:pStyle w:val="TableParagraph"/>
              <w:spacing w:before="6"/>
              <w:ind w:left="0"/>
              <w:rPr>
                <w:rFonts w:ascii="Abadi" w:hAnsi="Abadi" w:cstheme="minorBidi"/>
                <w:sz w:val="20"/>
                <w:szCs w:val="20"/>
              </w:rPr>
            </w:pPr>
          </w:p>
        </w:tc>
        <w:tc>
          <w:tcPr>
            <w:tcW w:w="1620" w:type="dxa"/>
          </w:tcPr>
          <w:p w14:paraId="3B61C2C3" w14:textId="6E2A9E3C" w:rsidR="00D3294E" w:rsidRPr="008A58A5" w:rsidRDefault="00D3294E" w:rsidP="7A422835">
            <w:pPr>
              <w:pStyle w:val="TableParagraph"/>
              <w:spacing w:before="8" w:line="249" w:lineRule="auto"/>
              <w:ind w:left="0" w:right="209"/>
              <w:rPr>
                <w:rFonts w:ascii="Abadi" w:hAnsi="Abadi" w:cstheme="minorBidi"/>
                <w:sz w:val="20"/>
                <w:szCs w:val="20"/>
              </w:rPr>
            </w:pPr>
            <w:r w:rsidRPr="008A58A5">
              <w:rPr>
                <w:rFonts w:ascii="Abadi" w:hAnsi="Abadi" w:cstheme="minorBidi"/>
                <w:color w:val="414141"/>
                <w:w w:val="105"/>
                <w:sz w:val="20"/>
                <w:szCs w:val="20"/>
              </w:rPr>
              <w:t>Dept. Chair, Diversity Committee</w:t>
            </w:r>
            <w:r w:rsidRPr="008A58A5">
              <w:rPr>
                <w:rFonts w:ascii="Abadi" w:hAnsi="Abadi" w:cstheme="minorBidi"/>
                <w:color w:val="5D5D5D"/>
                <w:w w:val="105"/>
                <w:sz w:val="20"/>
                <w:szCs w:val="20"/>
              </w:rPr>
              <w:t xml:space="preserve">, </w:t>
            </w:r>
            <w:r w:rsidRPr="008A58A5">
              <w:rPr>
                <w:rFonts w:ascii="Abadi" w:hAnsi="Abadi" w:cstheme="minorBidi"/>
                <w:i/>
                <w:iCs/>
                <w:color w:val="414141"/>
                <w:w w:val="105"/>
                <w:sz w:val="20"/>
                <w:szCs w:val="20"/>
              </w:rPr>
              <w:t>invite consultant from outside the department</w:t>
            </w:r>
          </w:p>
        </w:tc>
        <w:tc>
          <w:tcPr>
            <w:tcW w:w="7290" w:type="dxa"/>
          </w:tcPr>
          <w:p w14:paraId="3079960C" w14:textId="77777777" w:rsidR="00D3294E" w:rsidRPr="008A58A5" w:rsidRDefault="00D3294E" w:rsidP="00DA6421">
            <w:pPr>
              <w:pStyle w:val="TableParagraph"/>
              <w:spacing w:before="8" w:line="249" w:lineRule="auto"/>
              <w:ind w:left="93" w:right="94" w:firstLine="14"/>
              <w:rPr>
                <w:rFonts w:ascii="Abadi" w:hAnsi="Abadi" w:cstheme="minorHAnsi"/>
                <w:sz w:val="20"/>
                <w:szCs w:val="20"/>
              </w:rPr>
            </w:pPr>
            <w:r w:rsidRPr="008A58A5">
              <w:rPr>
                <w:rFonts w:ascii="Abadi" w:hAnsi="Abadi" w:cstheme="minorHAnsi"/>
                <w:color w:val="414141"/>
                <w:w w:val="105"/>
                <w:sz w:val="20"/>
                <w:szCs w:val="20"/>
              </w:rPr>
              <w:t>Initial report (with periodic updates) summarizing job satisfaction of diverse faculty, problems identified that can be addressed within the department are prioritized for action, problems related to issues outside the department are communicated in writing to relevant administrators</w:t>
            </w:r>
          </w:p>
        </w:tc>
      </w:tr>
      <w:tr w:rsidR="00D3294E" w14:paraId="508EA4A2" w14:textId="77777777" w:rsidTr="560E58BB">
        <w:trPr>
          <w:trHeight w:val="675"/>
        </w:trPr>
        <w:tc>
          <w:tcPr>
            <w:tcW w:w="1885" w:type="dxa"/>
            <w:vMerge/>
          </w:tcPr>
          <w:p w14:paraId="314AAA3D" w14:textId="26B838B8" w:rsidR="00D3294E" w:rsidRPr="008A58A5" w:rsidRDefault="00D3294E" w:rsidP="7907DE3F">
            <w:pPr>
              <w:rPr>
                <w:rFonts w:ascii="Abadi" w:hAnsi="Abadi"/>
                <w:color w:val="414141"/>
                <w:sz w:val="20"/>
                <w:szCs w:val="20"/>
              </w:rPr>
            </w:pPr>
          </w:p>
        </w:tc>
        <w:tc>
          <w:tcPr>
            <w:tcW w:w="2610" w:type="dxa"/>
          </w:tcPr>
          <w:p w14:paraId="5354FD94" w14:textId="0A0BB184" w:rsidR="00D3294E" w:rsidRPr="008A58A5" w:rsidRDefault="00D3294E" w:rsidP="007A6FE4">
            <w:pPr>
              <w:pStyle w:val="TableParagraph"/>
              <w:spacing w:line="247" w:lineRule="auto"/>
              <w:ind w:left="0"/>
              <w:rPr>
                <w:rFonts w:ascii="Abadi" w:hAnsi="Abadi" w:cstheme="minorBidi"/>
                <w:sz w:val="20"/>
                <w:szCs w:val="20"/>
              </w:rPr>
            </w:pPr>
            <w:r w:rsidRPr="008A58A5">
              <w:rPr>
                <w:rFonts w:ascii="Abadi" w:hAnsi="Abadi" w:cstheme="minorBidi"/>
                <w:sz w:val="20"/>
                <w:szCs w:val="20"/>
              </w:rPr>
              <w:t xml:space="preserve">Invite new faculty to consider what mentorship needs they may have and match them with resources that fit their needs or a tenured faculty mentor who can provide mentorship and assist with adjustment to the university and </w:t>
            </w:r>
            <w:r w:rsidRPr="008A58A5">
              <w:rPr>
                <w:rFonts w:ascii="Abadi" w:hAnsi="Abadi" w:cstheme="minorBidi"/>
                <w:sz w:val="20"/>
                <w:szCs w:val="20"/>
              </w:rPr>
              <w:lastRenderedPageBreak/>
              <w:t>community.</w:t>
            </w:r>
          </w:p>
        </w:tc>
        <w:tc>
          <w:tcPr>
            <w:tcW w:w="990" w:type="dxa"/>
            <w:vMerge/>
          </w:tcPr>
          <w:p w14:paraId="70D7A43A" w14:textId="2807397A" w:rsidR="00D3294E" w:rsidRPr="008A58A5" w:rsidRDefault="00D3294E" w:rsidP="7907DE3F">
            <w:pPr>
              <w:pStyle w:val="TableParagraph"/>
              <w:spacing w:before="6"/>
              <w:ind w:left="0"/>
              <w:rPr>
                <w:rFonts w:ascii="Abadi" w:hAnsi="Abadi" w:cstheme="minorBidi"/>
                <w:sz w:val="20"/>
                <w:szCs w:val="20"/>
              </w:rPr>
            </w:pPr>
          </w:p>
        </w:tc>
        <w:tc>
          <w:tcPr>
            <w:tcW w:w="1620" w:type="dxa"/>
          </w:tcPr>
          <w:p w14:paraId="49857DD2" w14:textId="67A4404E" w:rsidR="00D3294E" w:rsidRPr="008A58A5" w:rsidRDefault="00D3294E" w:rsidP="7907DE3F">
            <w:pPr>
              <w:pStyle w:val="TableParagraph"/>
              <w:spacing w:line="249" w:lineRule="auto"/>
              <w:rPr>
                <w:rFonts w:ascii="Abadi" w:hAnsi="Abadi" w:cstheme="minorBidi"/>
                <w:sz w:val="20"/>
                <w:szCs w:val="20"/>
              </w:rPr>
            </w:pPr>
            <w:r w:rsidRPr="008A58A5">
              <w:rPr>
                <w:rFonts w:ascii="Abadi" w:hAnsi="Abadi" w:cstheme="minorBidi"/>
                <w:sz w:val="20"/>
                <w:szCs w:val="20"/>
              </w:rPr>
              <w:t>Diversity Committee</w:t>
            </w:r>
          </w:p>
        </w:tc>
        <w:tc>
          <w:tcPr>
            <w:tcW w:w="7290" w:type="dxa"/>
          </w:tcPr>
          <w:p w14:paraId="253DBD9D" w14:textId="41F10EAC" w:rsidR="00D3294E" w:rsidRPr="008A58A5" w:rsidRDefault="00D3294E" w:rsidP="7907DE3F">
            <w:pPr>
              <w:pStyle w:val="TableParagraph"/>
              <w:spacing w:line="249" w:lineRule="auto"/>
              <w:rPr>
                <w:rFonts w:ascii="Abadi" w:hAnsi="Abadi" w:cstheme="minorBidi"/>
                <w:color w:val="414141"/>
                <w:sz w:val="20"/>
                <w:szCs w:val="20"/>
              </w:rPr>
            </w:pPr>
            <w:r w:rsidRPr="008A58A5">
              <w:rPr>
                <w:rFonts w:ascii="Abadi" w:hAnsi="Abadi" w:cstheme="minorBidi"/>
                <w:color w:val="414141"/>
                <w:sz w:val="20"/>
                <w:szCs w:val="20"/>
              </w:rPr>
              <w:t>Number of new faculty assigned to a mentor or connected to resources that fit new faculty’s expressed needs.</w:t>
            </w:r>
          </w:p>
        </w:tc>
      </w:tr>
      <w:tr w:rsidR="00D3294E" w:rsidRPr="0050557B" w14:paraId="31F9D912" w14:textId="77777777" w:rsidTr="560E58BB">
        <w:trPr>
          <w:trHeight w:val="675"/>
        </w:trPr>
        <w:tc>
          <w:tcPr>
            <w:tcW w:w="1885" w:type="dxa"/>
            <w:vMerge/>
          </w:tcPr>
          <w:p w14:paraId="56542BD3" w14:textId="77777777" w:rsidR="00D3294E" w:rsidRPr="008A58A5" w:rsidRDefault="00D3294E" w:rsidP="00DA6421">
            <w:pPr>
              <w:rPr>
                <w:rFonts w:ascii="Abadi" w:hAnsi="Abadi"/>
                <w:color w:val="414141"/>
                <w:w w:val="105"/>
                <w:sz w:val="20"/>
                <w:szCs w:val="20"/>
              </w:rPr>
            </w:pPr>
          </w:p>
        </w:tc>
        <w:tc>
          <w:tcPr>
            <w:tcW w:w="2610" w:type="dxa"/>
          </w:tcPr>
          <w:p w14:paraId="76221457" w14:textId="17D375B8" w:rsidR="00D3294E" w:rsidRPr="008A58A5" w:rsidRDefault="00D3294E" w:rsidP="7907DE3F">
            <w:pPr>
              <w:pStyle w:val="TableParagraph"/>
              <w:spacing w:before="8" w:line="247" w:lineRule="auto"/>
              <w:ind w:left="0" w:right="151"/>
              <w:rPr>
                <w:rFonts w:ascii="Abadi" w:hAnsi="Abadi" w:cstheme="minorBidi"/>
                <w:color w:val="414141"/>
                <w:w w:val="105"/>
                <w:sz w:val="20"/>
                <w:szCs w:val="20"/>
              </w:rPr>
            </w:pPr>
            <w:r w:rsidRPr="008A58A5">
              <w:rPr>
                <w:rFonts w:ascii="Abadi" w:hAnsi="Abadi" w:cstheme="minorBidi"/>
                <w:color w:val="414141"/>
                <w:w w:val="105"/>
                <w:sz w:val="20"/>
                <w:szCs w:val="20"/>
              </w:rPr>
              <w:t>Provide mentoring opportunities for leadership skills, promoting participation in one-time leadership training opportunities.</w:t>
            </w:r>
          </w:p>
        </w:tc>
        <w:tc>
          <w:tcPr>
            <w:tcW w:w="990" w:type="dxa"/>
            <w:vMerge/>
          </w:tcPr>
          <w:p w14:paraId="147353E1" w14:textId="14651E71" w:rsidR="00D3294E" w:rsidRPr="008A58A5" w:rsidRDefault="00D3294E" w:rsidP="7907DE3F">
            <w:pPr>
              <w:pStyle w:val="TableParagraph"/>
              <w:spacing w:before="6"/>
              <w:ind w:left="0"/>
              <w:rPr>
                <w:rFonts w:ascii="Abadi" w:hAnsi="Abadi" w:cstheme="minorBidi"/>
                <w:w w:val="105"/>
                <w:sz w:val="20"/>
                <w:szCs w:val="20"/>
              </w:rPr>
            </w:pPr>
          </w:p>
        </w:tc>
        <w:tc>
          <w:tcPr>
            <w:tcW w:w="1620" w:type="dxa"/>
          </w:tcPr>
          <w:p w14:paraId="2765A566" w14:textId="77777777" w:rsidR="00D3294E" w:rsidRPr="008A58A5" w:rsidRDefault="00D3294E" w:rsidP="00F77ED2">
            <w:pPr>
              <w:pStyle w:val="TableParagraph"/>
              <w:spacing w:before="8" w:line="249" w:lineRule="auto"/>
              <w:ind w:left="0" w:right="209"/>
              <w:rPr>
                <w:rFonts w:ascii="Abadi" w:hAnsi="Abadi" w:cstheme="minorHAnsi"/>
                <w:color w:val="414141"/>
                <w:w w:val="105"/>
                <w:sz w:val="20"/>
                <w:szCs w:val="20"/>
              </w:rPr>
            </w:pPr>
            <w:r w:rsidRPr="008A58A5">
              <w:rPr>
                <w:rFonts w:ascii="Abadi" w:hAnsi="Abadi" w:cstheme="minorHAnsi"/>
                <w:color w:val="414141"/>
                <w:w w:val="105"/>
                <w:sz w:val="20"/>
                <w:szCs w:val="20"/>
              </w:rPr>
              <w:t xml:space="preserve">Dept. Chair, individual faculty mentors, Diversity Committee. </w:t>
            </w:r>
          </w:p>
        </w:tc>
        <w:tc>
          <w:tcPr>
            <w:tcW w:w="7290" w:type="dxa"/>
          </w:tcPr>
          <w:p w14:paraId="0186F88D" w14:textId="0F0076EE" w:rsidR="00D3294E" w:rsidRPr="008A58A5" w:rsidRDefault="00D3294E" w:rsidP="7907DE3F">
            <w:pPr>
              <w:pStyle w:val="TableParagraph"/>
              <w:spacing w:before="8" w:line="249" w:lineRule="auto"/>
              <w:ind w:left="93" w:right="94" w:firstLine="14"/>
              <w:rPr>
                <w:rFonts w:ascii="Abadi" w:hAnsi="Abadi" w:cstheme="minorBidi"/>
                <w:color w:val="414141"/>
                <w:w w:val="105"/>
                <w:sz w:val="20"/>
                <w:szCs w:val="20"/>
              </w:rPr>
            </w:pPr>
            <w:r w:rsidRPr="008A58A5">
              <w:rPr>
                <w:rFonts w:ascii="Abadi" w:hAnsi="Abadi" w:cstheme="minorBidi"/>
                <w:color w:val="414141"/>
                <w:w w:val="105"/>
                <w:sz w:val="20"/>
                <w:szCs w:val="20"/>
              </w:rPr>
              <w:t>Diverse faculty who are tenured hold department leadership position (e.g.,</w:t>
            </w:r>
            <w:r w:rsidRPr="008A58A5">
              <w:rPr>
                <w:rFonts w:ascii="Abadi" w:hAnsi="Abadi" w:cstheme="minorBidi"/>
                <w:color w:val="3D3D3D"/>
                <w:w w:val="105"/>
                <w:sz w:val="20"/>
                <w:szCs w:val="20"/>
              </w:rPr>
              <w:t xml:space="preserve"> program directors, associate program directors, committee chairs</w:t>
            </w:r>
            <w:r w:rsidRPr="008A58A5">
              <w:rPr>
                <w:rFonts w:ascii="Abadi" w:hAnsi="Abadi" w:cstheme="minorBidi"/>
                <w:color w:val="414141"/>
                <w:w w:val="105"/>
                <w:sz w:val="20"/>
                <w:szCs w:val="20"/>
              </w:rPr>
              <w:t>) in proportions at least equal to their numbers in the department</w:t>
            </w:r>
          </w:p>
        </w:tc>
      </w:tr>
      <w:tr w:rsidR="00D3294E" w:rsidRPr="0050557B" w14:paraId="32926510" w14:textId="77777777" w:rsidTr="560E58BB">
        <w:trPr>
          <w:trHeight w:val="675"/>
        </w:trPr>
        <w:tc>
          <w:tcPr>
            <w:tcW w:w="1885" w:type="dxa"/>
            <w:vMerge/>
          </w:tcPr>
          <w:p w14:paraId="59094295" w14:textId="77777777" w:rsidR="00D3294E" w:rsidRPr="008A58A5" w:rsidRDefault="00D3294E" w:rsidP="00DA6421">
            <w:pPr>
              <w:rPr>
                <w:rFonts w:ascii="Abadi" w:hAnsi="Abadi"/>
                <w:color w:val="414141"/>
                <w:w w:val="105"/>
                <w:sz w:val="20"/>
                <w:szCs w:val="20"/>
              </w:rPr>
            </w:pPr>
          </w:p>
        </w:tc>
        <w:tc>
          <w:tcPr>
            <w:tcW w:w="2610" w:type="dxa"/>
          </w:tcPr>
          <w:p w14:paraId="534C3890" w14:textId="77777777" w:rsidR="00D3294E" w:rsidRPr="008A58A5" w:rsidRDefault="00D3294E" w:rsidP="00DA6421">
            <w:pPr>
              <w:pStyle w:val="TableParagraph"/>
              <w:spacing w:before="8" w:line="247" w:lineRule="auto"/>
              <w:ind w:left="0" w:right="151"/>
              <w:rPr>
                <w:rFonts w:ascii="Abadi" w:hAnsi="Abadi" w:cstheme="minorHAnsi"/>
                <w:color w:val="414141"/>
                <w:w w:val="105"/>
                <w:sz w:val="20"/>
                <w:szCs w:val="20"/>
              </w:rPr>
            </w:pPr>
            <w:r w:rsidRPr="008A58A5">
              <w:rPr>
                <w:rFonts w:ascii="Abadi" w:hAnsi="Abadi" w:cstheme="minorHAnsi"/>
                <w:color w:val="3D3D3D"/>
                <w:w w:val="105"/>
                <w:sz w:val="20"/>
                <w:szCs w:val="20"/>
              </w:rPr>
              <w:t>Increase awareness of award opportunities, nominate diverse faculty for college, university, and national recognition. Actively promote diverse faculty who seek leadership positions in higher administration and/or national service positions.</w:t>
            </w:r>
          </w:p>
        </w:tc>
        <w:tc>
          <w:tcPr>
            <w:tcW w:w="990" w:type="dxa"/>
            <w:vMerge/>
          </w:tcPr>
          <w:p w14:paraId="2E22DA29" w14:textId="0B03EC16" w:rsidR="00D3294E" w:rsidRPr="008A58A5" w:rsidRDefault="00D3294E" w:rsidP="7907DE3F">
            <w:pPr>
              <w:pStyle w:val="TableParagraph"/>
              <w:spacing w:before="6"/>
              <w:ind w:left="0"/>
              <w:rPr>
                <w:rFonts w:ascii="Abadi" w:hAnsi="Abadi" w:cstheme="minorBidi"/>
                <w:w w:val="105"/>
                <w:sz w:val="20"/>
                <w:szCs w:val="20"/>
              </w:rPr>
            </w:pPr>
          </w:p>
        </w:tc>
        <w:tc>
          <w:tcPr>
            <w:tcW w:w="1620" w:type="dxa"/>
          </w:tcPr>
          <w:p w14:paraId="0A181550" w14:textId="77777777" w:rsidR="00D3294E" w:rsidRPr="008A58A5" w:rsidRDefault="00D3294E" w:rsidP="00F77ED2">
            <w:pPr>
              <w:pStyle w:val="TableParagraph"/>
              <w:spacing w:before="8" w:line="249" w:lineRule="auto"/>
              <w:ind w:left="0" w:right="209"/>
              <w:rPr>
                <w:rFonts w:ascii="Abadi" w:hAnsi="Abadi" w:cstheme="minorHAnsi"/>
                <w:color w:val="3D3D3D"/>
                <w:w w:val="105"/>
                <w:sz w:val="20"/>
                <w:szCs w:val="20"/>
              </w:rPr>
            </w:pPr>
            <w:r w:rsidRPr="008A58A5">
              <w:rPr>
                <w:rFonts w:ascii="Abadi" w:hAnsi="Abadi" w:cstheme="minorHAnsi"/>
                <w:color w:val="3D3D3D"/>
                <w:w w:val="105"/>
                <w:sz w:val="20"/>
                <w:szCs w:val="20"/>
              </w:rPr>
              <w:t>Dept. Chair, individual faculty mentors, Diversity Committee</w:t>
            </w:r>
          </w:p>
          <w:p w14:paraId="58F65D4D" w14:textId="77777777" w:rsidR="00D3294E" w:rsidRPr="008A58A5" w:rsidRDefault="00D3294E" w:rsidP="00DA6421">
            <w:pPr>
              <w:pStyle w:val="TableParagraph"/>
              <w:spacing w:before="8" w:line="249" w:lineRule="auto"/>
              <w:ind w:left="95" w:right="209" w:firstLine="4"/>
              <w:rPr>
                <w:rFonts w:ascii="Abadi" w:hAnsi="Abadi" w:cstheme="minorHAnsi"/>
                <w:color w:val="414141"/>
                <w:w w:val="105"/>
                <w:sz w:val="20"/>
                <w:szCs w:val="20"/>
              </w:rPr>
            </w:pPr>
          </w:p>
        </w:tc>
        <w:tc>
          <w:tcPr>
            <w:tcW w:w="7290" w:type="dxa"/>
          </w:tcPr>
          <w:p w14:paraId="7E66387F" w14:textId="7DA5D803" w:rsidR="00D3294E" w:rsidRPr="008A58A5" w:rsidRDefault="00D3294E" w:rsidP="7A422835">
            <w:pPr>
              <w:pStyle w:val="TableParagraph"/>
              <w:spacing w:before="8" w:line="249" w:lineRule="auto"/>
              <w:ind w:left="93" w:right="94" w:firstLine="14"/>
              <w:rPr>
                <w:rFonts w:ascii="Abadi" w:hAnsi="Abadi" w:cstheme="minorBidi"/>
                <w:color w:val="414141"/>
                <w:w w:val="105"/>
                <w:sz w:val="20"/>
                <w:szCs w:val="20"/>
              </w:rPr>
            </w:pPr>
            <w:r w:rsidRPr="008A58A5">
              <w:rPr>
                <w:rFonts w:ascii="Abadi" w:hAnsi="Abadi" w:cstheme="minorBidi"/>
                <w:color w:val="3D3D3D"/>
                <w:w w:val="105"/>
                <w:sz w:val="20"/>
                <w:szCs w:val="20"/>
              </w:rPr>
              <w:t>Steadily increase in the number of awards and honors to faculty and students that acknowledge diversity -related accomplishments.</w:t>
            </w:r>
          </w:p>
        </w:tc>
      </w:tr>
      <w:tr w:rsidR="00D3294E" w:rsidRPr="0050557B" w14:paraId="467FF049" w14:textId="77777777" w:rsidTr="560E58BB">
        <w:trPr>
          <w:trHeight w:val="675"/>
        </w:trPr>
        <w:tc>
          <w:tcPr>
            <w:tcW w:w="1885" w:type="dxa"/>
            <w:vMerge/>
          </w:tcPr>
          <w:p w14:paraId="353BD348" w14:textId="77777777" w:rsidR="00D3294E" w:rsidRPr="008A58A5" w:rsidRDefault="00D3294E" w:rsidP="00DA6421">
            <w:pPr>
              <w:rPr>
                <w:rFonts w:ascii="Abadi" w:hAnsi="Abadi"/>
                <w:color w:val="414141"/>
                <w:w w:val="105"/>
                <w:sz w:val="20"/>
                <w:szCs w:val="20"/>
              </w:rPr>
            </w:pPr>
          </w:p>
        </w:tc>
        <w:tc>
          <w:tcPr>
            <w:tcW w:w="2610" w:type="dxa"/>
          </w:tcPr>
          <w:p w14:paraId="53253B09" w14:textId="77777777" w:rsidR="00D3294E" w:rsidRPr="008A58A5" w:rsidRDefault="00D3294E" w:rsidP="00DA6421">
            <w:pPr>
              <w:pStyle w:val="TableParagraph"/>
              <w:spacing w:before="6" w:line="247" w:lineRule="auto"/>
              <w:ind w:left="0" w:right="472"/>
              <w:rPr>
                <w:rFonts w:ascii="Abadi" w:hAnsi="Abadi" w:cstheme="minorHAnsi"/>
                <w:sz w:val="20"/>
                <w:szCs w:val="20"/>
              </w:rPr>
            </w:pPr>
            <w:r w:rsidRPr="008A58A5">
              <w:rPr>
                <w:rFonts w:ascii="Abadi" w:hAnsi="Abadi" w:cstheme="minorHAnsi"/>
                <w:color w:val="414141"/>
                <w:w w:val="105"/>
                <w:sz w:val="20"/>
                <w:szCs w:val="20"/>
              </w:rPr>
              <w:t>Conduct exit interview with any faculty member who leaves the department.</w:t>
            </w:r>
          </w:p>
        </w:tc>
        <w:tc>
          <w:tcPr>
            <w:tcW w:w="990" w:type="dxa"/>
            <w:vMerge/>
          </w:tcPr>
          <w:p w14:paraId="5656A5DB" w14:textId="744F777F" w:rsidR="00D3294E" w:rsidRPr="008A58A5" w:rsidRDefault="00D3294E" w:rsidP="7907DE3F">
            <w:pPr>
              <w:pStyle w:val="TableParagraph"/>
              <w:spacing w:before="6"/>
              <w:ind w:left="0"/>
              <w:rPr>
                <w:rFonts w:ascii="Abadi" w:hAnsi="Abadi" w:cstheme="minorBidi"/>
                <w:sz w:val="20"/>
                <w:szCs w:val="20"/>
              </w:rPr>
            </w:pPr>
          </w:p>
        </w:tc>
        <w:tc>
          <w:tcPr>
            <w:tcW w:w="1620" w:type="dxa"/>
          </w:tcPr>
          <w:p w14:paraId="55259760" w14:textId="77777777" w:rsidR="00D3294E" w:rsidRPr="008A58A5" w:rsidRDefault="00D3294E" w:rsidP="00F77ED2">
            <w:pPr>
              <w:pStyle w:val="TableParagraph"/>
              <w:spacing w:before="1" w:line="252" w:lineRule="auto"/>
              <w:ind w:left="0"/>
              <w:rPr>
                <w:rFonts w:ascii="Abadi" w:hAnsi="Abadi" w:cstheme="minorHAnsi"/>
                <w:sz w:val="20"/>
                <w:szCs w:val="20"/>
              </w:rPr>
            </w:pPr>
            <w:r w:rsidRPr="008A58A5">
              <w:rPr>
                <w:rFonts w:ascii="Abadi" w:hAnsi="Abadi" w:cstheme="minorHAnsi"/>
                <w:color w:val="414141"/>
                <w:w w:val="105"/>
                <w:sz w:val="20"/>
                <w:szCs w:val="20"/>
              </w:rPr>
              <w:t>Dept. Chair, outside department consultant strongly suggested</w:t>
            </w:r>
          </w:p>
        </w:tc>
        <w:tc>
          <w:tcPr>
            <w:tcW w:w="7290" w:type="dxa"/>
          </w:tcPr>
          <w:p w14:paraId="1E2D2F65" w14:textId="77777777" w:rsidR="00D3294E" w:rsidRPr="008A58A5" w:rsidRDefault="00D3294E" w:rsidP="00DA6421">
            <w:pPr>
              <w:pStyle w:val="TableParagraph"/>
              <w:spacing w:before="6" w:line="247" w:lineRule="auto"/>
              <w:ind w:right="542" w:firstLine="4"/>
              <w:rPr>
                <w:rFonts w:ascii="Abadi" w:hAnsi="Abadi" w:cstheme="minorHAnsi"/>
                <w:sz w:val="20"/>
                <w:szCs w:val="20"/>
              </w:rPr>
            </w:pPr>
            <w:r w:rsidRPr="008A58A5">
              <w:rPr>
                <w:rFonts w:ascii="Abadi" w:hAnsi="Abadi" w:cstheme="minorHAnsi"/>
                <w:color w:val="414141"/>
                <w:w w:val="105"/>
                <w:sz w:val="20"/>
                <w:szCs w:val="20"/>
              </w:rPr>
              <w:t>Report to Diversity Committee summarizing primary reasons given for leaving.</w:t>
            </w:r>
          </w:p>
        </w:tc>
      </w:tr>
      <w:tr w:rsidR="00825434" w14:paraId="79704F40" w14:textId="77777777" w:rsidTr="560E58BB">
        <w:trPr>
          <w:trHeight w:val="675"/>
        </w:trPr>
        <w:tc>
          <w:tcPr>
            <w:tcW w:w="1885" w:type="dxa"/>
            <w:vMerge/>
          </w:tcPr>
          <w:p w14:paraId="67F439D5" w14:textId="22F721B7" w:rsidR="00825434" w:rsidRPr="008A58A5" w:rsidRDefault="00825434" w:rsidP="29DE47E3">
            <w:pPr>
              <w:rPr>
                <w:rFonts w:ascii="Abadi" w:hAnsi="Abadi"/>
                <w:color w:val="414141"/>
                <w:sz w:val="20"/>
                <w:szCs w:val="20"/>
              </w:rPr>
            </w:pPr>
          </w:p>
        </w:tc>
        <w:tc>
          <w:tcPr>
            <w:tcW w:w="2610" w:type="dxa"/>
          </w:tcPr>
          <w:p w14:paraId="1AB32594" w14:textId="241870BF" w:rsidR="00825434" w:rsidRPr="008A58A5" w:rsidRDefault="00825434" w:rsidP="007A6FE4">
            <w:pPr>
              <w:pStyle w:val="TableParagraph"/>
              <w:spacing w:line="247" w:lineRule="auto"/>
              <w:ind w:left="0"/>
              <w:rPr>
                <w:rFonts w:ascii="Abadi" w:hAnsi="Abadi"/>
                <w:color w:val="414141"/>
                <w:sz w:val="20"/>
                <w:szCs w:val="20"/>
              </w:rPr>
            </w:pPr>
            <w:r w:rsidRPr="008A58A5">
              <w:rPr>
                <w:rFonts w:ascii="Abadi" w:hAnsi="Abadi" w:cstheme="minorBidi"/>
                <w:color w:val="414141"/>
                <w:sz w:val="20"/>
                <w:szCs w:val="20"/>
              </w:rPr>
              <w:t>Engage in intentional reflection and discussion about department dynamics and whether everyone feels heard</w:t>
            </w:r>
          </w:p>
        </w:tc>
        <w:tc>
          <w:tcPr>
            <w:tcW w:w="990" w:type="dxa"/>
          </w:tcPr>
          <w:p w14:paraId="26118BF4" w14:textId="3A4A6ACC" w:rsidR="00825434" w:rsidRPr="008A58A5" w:rsidRDefault="00825434" w:rsidP="005A5F93">
            <w:pPr>
              <w:pStyle w:val="TableParagraph"/>
              <w:rPr>
                <w:rFonts w:ascii="Abadi" w:hAnsi="Abadi"/>
                <w:color w:val="414141"/>
                <w:sz w:val="20"/>
                <w:szCs w:val="20"/>
              </w:rPr>
            </w:pPr>
            <w:r w:rsidRPr="008A58A5">
              <w:rPr>
                <w:rFonts w:ascii="Abadi" w:hAnsi="Abadi" w:cstheme="minorBidi"/>
                <w:color w:val="414141"/>
                <w:sz w:val="20"/>
                <w:szCs w:val="20"/>
              </w:rPr>
              <w:t>At least once per year</w:t>
            </w:r>
          </w:p>
        </w:tc>
        <w:tc>
          <w:tcPr>
            <w:tcW w:w="1620" w:type="dxa"/>
          </w:tcPr>
          <w:p w14:paraId="225F1901" w14:textId="5E7A70F2" w:rsidR="00825434" w:rsidRPr="008A58A5" w:rsidRDefault="00825434" w:rsidP="005A5F93">
            <w:pPr>
              <w:pStyle w:val="TableParagraph"/>
              <w:spacing w:line="252" w:lineRule="auto"/>
              <w:rPr>
                <w:rFonts w:ascii="Abadi" w:hAnsi="Abadi"/>
                <w:color w:val="414141"/>
                <w:sz w:val="20"/>
                <w:szCs w:val="20"/>
              </w:rPr>
            </w:pPr>
            <w:r w:rsidRPr="008A58A5">
              <w:rPr>
                <w:rFonts w:ascii="Abadi" w:hAnsi="Abadi" w:cstheme="minorBidi"/>
                <w:color w:val="414141"/>
                <w:sz w:val="20"/>
                <w:szCs w:val="20"/>
              </w:rPr>
              <w:t>Dept. Chair or diversity committee representative</w:t>
            </w:r>
          </w:p>
        </w:tc>
        <w:tc>
          <w:tcPr>
            <w:tcW w:w="7290" w:type="dxa"/>
          </w:tcPr>
          <w:p w14:paraId="5C1A2F85" w14:textId="0805B2BF" w:rsidR="00825434" w:rsidRPr="008A58A5" w:rsidRDefault="00825434" w:rsidP="005A5F93">
            <w:pPr>
              <w:pStyle w:val="TableParagraph"/>
              <w:spacing w:line="247" w:lineRule="auto"/>
              <w:rPr>
                <w:rFonts w:ascii="Abadi" w:hAnsi="Abadi"/>
                <w:color w:val="414141"/>
                <w:sz w:val="20"/>
                <w:szCs w:val="20"/>
              </w:rPr>
            </w:pPr>
            <w:r w:rsidRPr="008A58A5">
              <w:rPr>
                <w:rFonts w:ascii="Abadi" w:hAnsi="Abadi" w:cstheme="minorBidi"/>
                <w:color w:val="414141"/>
                <w:sz w:val="20"/>
                <w:szCs w:val="20"/>
              </w:rPr>
              <w:t>Faculty report feeling feel heard and respected in the department</w:t>
            </w:r>
          </w:p>
        </w:tc>
      </w:tr>
      <w:tr w:rsidR="005A5F93" w:rsidRPr="0050557B" w14:paraId="0FCE0C1F" w14:textId="77777777" w:rsidTr="560E58BB">
        <w:trPr>
          <w:trHeight w:val="675"/>
        </w:trPr>
        <w:tc>
          <w:tcPr>
            <w:tcW w:w="1885" w:type="dxa"/>
            <w:shd w:val="clear" w:color="auto" w:fill="BFBFBF" w:themeFill="background2" w:themeFillShade="BF"/>
          </w:tcPr>
          <w:p w14:paraId="3531FC02" w14:textId="77777777" w:rsidR="005A5F93" w:rsidRPr="008A58A5" w:rsidRDefault="005A5F93" w:rsidP="005A5F93">
            <w:pPr>
              <w:rPr>
                <w:rFonts w:ascii="Abadi" w:hAnsi="Abadi"/>
                <w:color w:val="414141"/>
                <w:w w:val="105"/>
                <w:sz w:val="20"/>
                <w:szCs w:val="20"/>
              </w:rPr>
            </w:pPr>
            <w:r w:rsidRPr="008A58A5">
              <w:rPr>
                <w:rFonts w:ascii="Abadi" w:hAnsi="Abadi"/>
                <w:color w:val="414141"/>
                <w:w w:val="105"/>
                <w:sz w:val="20"/>
                <w:szCs w:val="20"/>
              </w:rPr>
              <w:t xml:space="preserve">2. After a faculty search is approved, increase the number of individuals from under-represented groups at each stage of the faculty recruitment </w:t>
            </w:r>
            <w:r w:rsidRPr="008A58A5">
              <w:rPr>
                <w:rFonts w:ascii="Abadi" w:hAnsi="Abadi"/>
                <w:color w:val="414141"/>
                <w:w w:val="105"/>
                <w:sz w:val="20"/>
                <w:szCs w:val="20"/>
              </w:rPr>
              <w:lastRenderedPageBreak/>
              <w:t xml:space="preserve">&amp; selection process. </w:t>
            </w:r>
          </w:p>
        </w:tc>
        <w:tc>
          <w:tcPr>
            <w:tcW w:w="2610" w:type="dxa"/>
          </w:tcPr>
          <w:p w14:paraId="599DAA3F" w14:textId="3D573007" w:rsidR="005A5F93" w:rsidRPr="008A58A5" w:rsidRDefault="005A5F93" w:rsidP="005A5F93">
            <w:pPr>
              <w:pStyle w:val="TableParagraph"/>
              <w:spacing w:before="3" w:line="252" w:lineRule="auto"/>
              <w:ind w:left="0" w:right="151"/>
              <w:rPr>
                <w:rFonts w:ascii="Abadi" w:hAnsi="Abadi" w:cstheme="minorBidi"/>
                <w:color w:val="414141"/>
                <w:w w:val="105"/>
                <w:sz w:val="20"/>
                <w:szCs w:val="20"/>
                <w:highlight w:val="yellow"/>
              </w:rPr>
            </w:pPr>
            <w:r w:rsidRPr="008A58A5">
              <w:rPr>
                <w:rFonts w:ascii="Abadi" w:hAnsi="Abadi" w:cstheme="minorBidi"/>
                <w:color w:val="3D3D3D"/>
                <w:w w:val="105"/>
                <w:sz w:val="20"/>
                <w:szCs w:val="20"/>
              </w:rPr>
              <w:lastRenderedPageBreak/>
              <w:t xml:space="preserve">Require diversity and inclusion experience as minimum qualifications in applications. </w:t>
            </w:r>
          </w:p>
        </w:tc>
        <w:tc>
          <w:tcPr>
            <w:tcW w:w="990" w:type="dxa"/>
          </w:tcPr>
          <w:p w14:paraId="109924B5" w14:textId="717A47C8" w:rsidR="005A5F93" w:rsidRPr="008A58A5" w:rsidRDefault="005A5F93" w:rsidP="005A5F93">
            <w:pPr>
              <w:pStyle w:val="TableParagraph"/>
              <w:spacing w:before="13"/>
              <w:ind w:left="0"/>
              <w:rPr>
                <w:rFonts w:ascii="Abadi" w:hAnsi="Abadi" w:cs="Calibri"/>
                <w:w w:val="105"/>
                <w:sz w:val="20"/>
                <w:szCs w:val="20"/>
              </w:rPr>
            </w:pPr>
          </w:p>
        </w:tc>
        <w:tc>
          <w:tcPr>
            <w:tcW w:w="1620" w:type="dxa"/>
          </w:tcPr>
          <w:p w14:paraId="5E21E3DB" w14:textId="54DA3F74" w:rsidR="005A5F93" w:rsidRPr="008A58A5" w:rsidRDefault="005A5F93" w:rsidP="005A5F93">
            <w:pPr>
              <w:pStyle w:val="TableParagraph"/>
              <w:spacing w:before="8" w:line="256" w:lineRule="auto"/>
              <w:ind w:left="0" w:right="215"/>
              <w:rPr>
                <w:rFonts w:ascii="Abadi" w:hAnsi="Abadi" w:cs="Calibri"/>
                <w:color w:val="414141"/>
                <w:w w:val="105"/>
                <w:sz w:val="20"/>
                <w:szCs w:val="20"/>
              </w:rPr>
            </w:pPr>
            <w:r w:rsidRPr="008A58A5">
              <w:rPr>
                <w:rFonts w:ascii="Abadi" w:hAnsi="Abadi" w:cs="Calibri"/>
                <w:sz w:val="20"/>
                <w:szCs w:val="20"/>
              </w:rPr>
              <w:t>Dept. Chair</w:t>
            </w:r>
          </w:p>
        </w:tc>
        <w:tc>
          <w:tcPr>
            <w:tcW w:w="7290" w:type="dxa"/>
          </w:tcPr>
          <w:p w14:paraId="53C126D9" w14:textId="77777777" w:rsidR="005A5F93" w:rsidRPr="008A58A5" w:rsidRDefault="005A5F93" w:rsidP="005A5F93">
            <w:pPr>
              <w:pStyle w:val="TableParagraph"/>
              <w:spacing w:before="6" w:line="214" w:lineRule="exact"/>
              <w:ind w:left="0"/>
              <w:rPr>
                <w:rFonts w:ascii="Abadi" w:hAnsi="Abadi" w:cstheme="minorBidi"/>
                <w:color w:val="3D3D3D"/>
                <w:sz w:val="20"/>
                <w:szCs w:val="20"/>
              </w:rPr>
            </w:pPr>
            <w:r w:rsidRPr="008A58A5">
              <w:rPr>
                <w:rFonts w:ascii="Abadi" w:hAnsi="Abadi" w:cstheme="minorBidi"/>
                <w:color w:val="3D3D3D"/>
                <w:sz w:val="20"/>
                <w:szCs w:val="20"/>
              </w:rPr>
              <w:t>Diversity and inclusion experience evident in previous experience of applicants and integrated throughout application materials.</w:t>
            </w:r>
          </w:p>
          <w:p w14:paraId="552F39ED" w14:textId="164FB7CF" w:rsidR="005A5F93" w:rsidRPr="008A58A5" w:rsidRDefault="005A5F93" w:rsidP="005A5F93">
            <w:pPr>
              <w:pStyle w:val="TableParagraph"/>
              <w:spacing w:before="6" w:line="252" w:lineRule="auto"/>
              <w:ind w:left="0" w:right="517"/>
              <w:rPr>
                <w:rFonts w:ascii="Abadi" w:hAnsi="Abadi" w:cstheme="minorBidi"/>
                <w:color w:val="414141"/>
                <w:w w:val="105"/>
                <w:sz w:val="20"/>
                <w:szCs w:val="20"/>
              </w:rPr>
            </w:pPr>
          </w:p>
        </w:tc>
      </w:tr>
      <w:tr w:rsidR="00D3294E" w:rsidRPr="00F77ED2" w14:paraId="04F60066" w14:textId="77777777" w:rsidTr="560E58BB">
        <w:trPr>
          <w:trHeight w:val="675"/>
        </w:trPr>
        <w:tc>
          <w:tcPr>
            <w:tcW w:w="1885" w:type="dxa"/>
            <w:vMerge w:val="restart"/>
            <w:shd w:val="clear" w:color="auto" w:fill="auto"/>
          </w:tcPr>
          <w:p w14:paraId="6EB3BEA0" w14:textId="77777777" w:rsidR="00D3294E" w:rsidRPr="008A58A5" w:rsidRDefault="00D3294E" w:rsidP="005A5F93">
            <w:pPr>
              <w:rPr>
                <w:rFonts w:ascii="Abadi" w:hAnsi="Abadi"/>
                <w:color w:val="414141"/>
                <w:w w:val="105"/>
                <w:sz w:val="20"/>
                <w:szCs w:val="20"/>
              </w:rPr>
            </w:pPr>
          </w:p>
        </w:tc>
        <w:tc>
          <w:tcPr>
            <w:tcW w:w="2610" w:type="dxa"/>
          </w:tcPr>
          <w:p w14:paraId="00A4F744" w14:textId="33FC2747" w:rsidR="00D3294E" w:rsidRPr="008A58A5" w:rsidRDefault="00D3294E" w:rsidP="005A5F93">
            <w:pPr>
              <w:pStyle w:val="TableParagraph"/>
              <w:spacing w:line="214" w:lineRule="exact"/>
              <w:ind w:left="0"/>
              <w:rPr>
                <w:rFonts w:ascii="Abadi" w:hAnsi="Abadi" w:cstheme="minorBidi"/>
                <w:color w:val="414141"/>
                <w:w w:val="105"/>
                <w:sz w:val="20"/>
                <w:szCs w:val="20"/>
              </w:rPr>
            </w:pPr>
            <w:r w:rsidRPr="008A58A5">
              <w:rPr>
                <w:rFonts w:ascii="Abadi" w:hAnsi="Abadi" w:cstheme="minorHAnsi"/>
                <w:color w:val="3D3D3D"/>
                <w:w w:val="105"/>
                <w:sz w:val="20"/>
                <w:szCs w:val="20"/>
              </w:rPr>
              <w:t>Aim to interview at least one qualified</w:t>
            </w:r>
            <w:r w:rsidRPr="008A58A5">
              <w:rPr>
                <w:rFonts w:ascii="Abadi" w:hAnsi="Abadi" w:cstheme="minorHAnsi"/>
                <w:color w:val="575757"/>
                <w:w w:val="105"/>
                <w:sz w:val="20"/>
                <w:szCs w:val="20"/>
              </w:rPr>
              <w:t xml:space="preserve">, </w:t>
            </w:r>
            <w:r w:rsidRPr="008A58A5">
              <w:rPr>
                <w:rFonts w:ascii="Abadi" w:hAnsi="Abadi" w:cstheme="minorHAnsi"/>
                <w:color w:val="3D3D3D"/>
                <w:w w:val="105"/>
                <w:sz w:val="20"/>
                <w:szCs w:val="20"/>
              </w:rPr>
              <w:t>self</w:t>
            </w:r>
            <w:r w:rsidRPr="008A58A5">
              <w:rPr>
                <w:rFonts w:ascii="Abadi" w:hAnsi="Abadi" w:cstheme="minorHAnsi"/>
                <w:color w:val="575757"/>
                <w:w w:val="105"/>
                <w:sz w:val="20"/>
                <w:szCs w:val="20"/>
              </w:rPr>
              <w:t>-</w:t>
            </w:r>
            <w:r w:rsidRPr="008A58A5">
              <w:rPr>
                <w:rFonts w:ascii="Abadi" w:hAnsi="Abadi" w:cstheme="minorHAnsi"/>
                <w:color w:val="3D3D3D"/>
                <w:w w:val="105"/>
                <w:sz w:val="20"/>
                <w:szCs w:val="20"/>
              </w:rPr>
              <w:t>identified minority candidate per search. Increase emphasis on cultural diversity issues in job advertisements.</w:t>
            </w:r>
          </w:p>
        </w:tc>
        <w:tc>
          <w:tcPr>
            <w:tcW w:w="990" w:type="dxa"/>
            <w:vMerge w:val="restart"/>
          </w:tcPr>
          <w:p w14:paraId="0021E8F8" w14:textId="77777777" w:rsidR="00D3294E" w:rsidRPr="008A58A5" w:rsidRDefault="00D3294E" w:rsidP="005A5F93">
            <w:pPr>
              <w:rPr>
                <w:rFonts w:ascii="Abadi" w:hAnsi="Abadi"/>
                <w:sz w:val="20"/>
                <w:szCs w:val="20"/>
              </w:rPr>
            </w:pPr>
            <w:r w:rsidRPr="008A58A5">
              <w:rPr>
                <w:rFonts w:ascii="Abadi" w:hAnsi="Abadi"/>
                <w:color w:val="414141"/>
                <w:sz w:val="20"/>
                <w:szCs w:val="20"/>
              </w:rPr>
              <w:t>Ongoing</w:t>
            </w:r>
          </w:p>
          <w:p w14:paraId="53AE97FC" w14:textId="3F5821F4" w:rsidR="00D3294E" w:rsidRPr="008A58A5" w:rsidRDefault="00D3294E" w:rsidP="7907DE3F">
            <w:pPr>
              <w:rPr>
                <w:rFonts w:ascii="Abadi" w:hAnsi="Abadi"/>
                <w:sz w:val="20"/>
                <w:szCs w:val="20"/>
              </w:rPr>
            </w:pPr>
          </w:p>
        </w:tc>
        <w:tc>
          <w:tcPr>
            <w:tcW w:w="1620" w:type="dxa"/>
          </w:tcPr>
          <w:p w14:paraId="6C0985CC" w14:textId="0054D3CC" w:rsidR="00D3294E" w:rsidRPr="008A58A5" w:rsidRDefault="00D3294E" w:rsidP="005A5F93">
            <w:pPr>
              <w:rPr>
                <w:rFonts w:ascii="Abadi" w:hAnsi="Abadi"/>
                <w:sz w:val="20"/>
                <w:szCs w:val="20"/>
              </w:rPr>
            </w:pPr>
            <w:r w:rsidRPr="008A58A5">
              <w:rPr>
                <w:rFonts w:ascii="Abadi" w:hAnsi="Abadi" w:cstheme="minorHAnsi"/>
                <w:color w:val="3D3D3D"/>
                <w:w w:val="105"/>
                <w:sz w:val="20"/>
                <w:szCs w:val="20"/>
              </w:rPr>
              <w:t>Search Committees and Dept. Chair</w:t>
            </w:r>
          </w:p>
        </w:tc>
        <w:tc>
          <w:tcPr>
            <w:tcW w:w="7290" w:type="dxa"/>
          </w:tcPr>
          <w:p w14:paraId="445ED3F4" w14:textId="514DEC6F" w:rsidR="00D3294E" w:rsidRPr="008A58A5" w:rsidRDefault="00D3294E" w:rsidP="005A5F93">
            <w:pPr>
              <w:rPr>
                <w:rFonts w:ascii="Abadi" w:hAnsi="Abadi"/>
                <w:sz w:val="20"/>
                <w:szCs w:val="20"/>
              </w:rPr>
            </w:pPr>
            <w:r w:rsidRPr="008A58A5">
              <w:rPr>
                <w:rFonts w:ascii="Abadi" w:hAnsi="Abadi" w:cstheme="minorHAnsi"/>
                <w:color w:val="3D3D3D"/>
                <w:w w:val="105"/>
                <w:sz w:val="20"/>
                <w:szCs w:val="20"/>
              </w:rPr>
              <w:t>Steadily increase the rolling 5-year proportion of diverse candidates invited for tenure-line faculty positions</w:t>
            </w:r>
          </w:p>
        </w:tc>
      </w:tr>
      <w:tr w:rsidR="00D3294E" w:rsidRPr="0050557B" w14:paraId="13C6DA3F" w14:textId="77777777" w:rsidTr="560E58BB">
        <w:trPr>
          <w:trHeight w:val="675"/>
        </w:trPr>
        <w:tc>
          <w:tcPr>
            <w:tcW w:w="1885" w:type="dxa"/>
            <w:vMerge/>
          </w:tcPr>
          <w:p w14:paraId="6C7A0AD7" w14:textId="77777777" w:rsidR="00D3294E" w:rsidRPr="008A58A5" w:rsidRDefault="00D3294E" w:rsidP="005A5F93">
            <w:pPr>
              <w:rPr>
                <w:rFonts w:ascii="Abadi" w:hAnsi="Abadi"/>
                <w:color w:val="414141"/>
                <w:w w:val="105"/>
                <w:sz w:val="20"/>
                <w:szCs w:val="20"/>
              </w:rPr>
            </w:pPr>
          </w:p>
        </w:tc>
        <w:tc>
          <w:tcPr>
            <w:tcW w:w="2610" w:type="dxa"/>
          </w:tcPr>
          <w:p w14:paraId="20FEC661" w14:textId="3574486D" w:rsidR="00D3294E" w:rsidRPr="008A58A5" w:rsidRDefault="00D3294E" w:rsidP="005A5F93">
            <w:pPr>
              <w:pStyle w:val="TableParagraph"/>
              <w:spacing w:line="214" w:lineRule="exact"/>
              <w:ind w:left="0"/>
              <w:rPr>
                <w:rFonts w:ascii="Abadi" w:hAnsi="Abadi" w:cstheme="minorBidi"/>
                <w:color w:val="3D3D3D"/>
                <w:w w:val="105"/>
                <w:sz w:val="20"/>
                <w:szCs w:val="20"/>
              </w:rPr>
            </w:pPr>
            <w:r w:rsidRPr="008A58A5">
              <w:rPr>
                <w:rFonts w:ascii="Abadi" w:hAnsi="Abadi" w:cstheme="minorHAnsi"/>
                <w:color w:val="3D3D3D"/>
                <w:w w:val="105"/>
                <w:sz w:val="20"/>
                <w:szCs w:val="20"/>
              </w:rPr>
              <w:t>Consult the OED for diversity in hiring guidelines and strategies</w:t>
            </w:r>
            <w:r w:rsidRPr="008A58A5">
              <w:rPr>
                <w:rFonts w:ascii="Abadi" w:hAnsi="Abadi" w:cstheme="minorHAnsi"/>
                <w:color w:val="575757"/>
                <w:w w:val="105"/>
                <w:sz w:val="20"/>
                <w:szCs w:val="20"/>
              </w:rPr>
              <w:t>.</w:t>
            </w:r>
          </w:p>
        </w:tc>
        <w:tc>
          <w:tcPr>
            <w:tcW w:w="990" w:type="dxa"/>
            <w:vMerge/>
          </w:tcPr>
          <w:p w14:paraId="690D3CD8" w14:textId="40F8CAAF" w:rsidR="00D3294E" w:rsidRPr="008A58A5" w:rsidRDefault="00D3294E" w:rsidP="7907DE3F">
            <w:pPr>
              <w:rPr>
                <w:rFonts w:ascii="Abadi" w:hAnsi="Abadi" w:cstheme="minorHAnsi"/>
                <w:sz w:val="20"/>
                <w:szCs w:val="20"/>
              </w:rPr>
            </w:pPr>
          </w:p>
        </w:tc>
        <w:tc>
          <w:tcPr>
            <w:tcW w:w="1620" w:type="dxa"/>
          </w:tcPr>
          <w:p w14:paraId="3BE420DB" w14:textId="50B9514B" w:rsidR="00D3294E" w:rsidRPr="008A58A5" w:rsidRDefault="00D3294E" w:rsidP="005A5F93">
            <w:pPr>
              <w:rPr>
                <w:rFonts w:ascii="Abadi" w:hAnsi="Abadi" w:cstheme="minorHAnsi"/>
                <w:sz w:val="20"/>
                <w:szCs w:val="20"/>
              </w:rPr>
            </w:pPr>
            <w:r w:rsidRPr="008A58A5">
              <w:rPr>
                <w:rFonts w:ascii="Abadi" w:hAnsi="Abadi" w:cstheme="minorHAnsi"/>
                <w:color w:val="3D3D3D"/>
                <w:w w:val="105"/>
                <w:sz w:val="20"/>
                <w:szCs w:val="20"/>
              </w:rPr>
              <w:t>Search Committees and Dept. Chair</w:t>
            </w:r>
          </w:p>
        </w:tc>
        <w:tc>
          <w:tcPr>
            <w:tcW w:w="7290" w:type="dxa"/>
          </w:tcPr>
          <w:p w14:paraId="39CD4B19" w14:textId="70708B6D" w:rsidR="00D3294E" w:rsidRPr="008A58A5" w:rsidRDefault="00D3294E" w:rsidP="005A5F93">
            <w:pPr>
              <w:pStyle w:val="TableParagraph"/>
              <w:spacing w:before="6" w:line="252" w:lineRule="auto"/>
              <w:ind w:left="0" w:right="517"/>
              <w:rPr>
                <w:rFonts w:ascii="Abadi" w:hAnsi="Abadi" w:cstheme="minorBidi"/>
                <w:color w:val="414141"/>
                <w:w w:val="105"/>
                <w:sz w:val="20"/>
                <w:szCs w:val="20"/>
              </w:rPr>
            </w:pPr>
            <w:r w:rsidRPr="008A58A5">
              <w:rPr>
                <w:rFonts w:ascii="Abadi" w:hAnsi="Abadi" w:cstheme="minorHAnsi"/>
                <w:color w:val="3D3D3D"/>
                <w:w w:val="110"/>
                <w:sz w:val="20"/>
                <w:szCs w:val="20"/>
              </w:rPr>
              <w:t>Document contacts with the OED and associated</w:t>
            </w:r>
            <w:r w:rsidRPr="008A58A5">
              <w:rPr>
                <w:rFonts w:ascii="Abadi" w:hAnsi="Abadi" w:cstheme="minorHAnsi"/>
                <w:color w:val="3D3D3D"/>
                <w:spacing w:val="-20"/>
                <w:w w:val="110"/>
                <w:sz w:val="20"/>
                <w:szCs w:val="20"/>
              </w:rPr>
              <w:t xml:space="preserve"> </w:t>
            </w:r>
            <w:r w:rsidRPr="008A58A5">
              <w:rPr>
                <w:rFonts w:ascii="Abadi" w:hAnsi="Abadi" w:cstheme="minorHAnsi"/>
                <w:color w:val="3D3D3D"/>
                <w:w w:val="110"/>
                <w:sz w:val="20"/>
                <w:szCs w:val="20"/>
              </w:rPr>
              <w:t>impact</w:t>
            </w:r>
            <w:r w:rsidRPr="008A58A5">
              <w:rPr>
                <w:rFonts w:ascii="Abadi" w:hAnsi="Abadi" w:cstheme="minorHAnsi"/>
                <w:color w:val="3D3D3D"/>
                <w:spacing w:val="-32"/>
                <w:w w:val="110"/>
                <w:sz w:val="20"/>
                <w:szCs w:val="20"/>
              </w:rPr>
              <w:t xml:space="preserve"> </w:t>
            </w:r>
            <w:r w:rsidRPr="008A58A5">
              <w:rPr>
                <w:rFonts w:ascii="Abadi" w:hAnsi="Abadi" w:cstheme="minorHAnsi"/>
                <w:color w:val="3D3D3D"/>
                <w:spacing w:val="-12"/>
                <w:w w:val="110"/>
                <w:sz w:val="20"/>
                <w:szCs w:val="20"/>
              </w:rPr>
              <w:t>in</w:t>
            </w:r>
            <w:r w:rsidRPr="008A58A5">
              <w:rPr>
                <w:rFonts w:ascii="Abadi" w:hAnsi="Abadi" w:cstheme="minorHAnsi"/>
                <w:color w:val="3D3D3D"/>
                <w:spacing w:val="-31"/>
                <w:w w:val="110"/>
                <w:sz w:val="20"/>
                <w:szCs w:val="20"/>
              </w:rPr>
              <w:t xml:space="preserve"> </w:t>
            </w:r>
            <w:r w:rsidRPr="008A58A5">
              <w:rPr>
                <w:rFonts w:ascii="Abadi" w:hAnsi="Abadi" w:cstheme="minorHAnsi"/>
                <w:color w:val="3D3D3D"/>
                <w:w w:val="110"/>
                <w:sz w:val="20"/>
                <w:szCs w:val="20"/>
              </w:rPr>
              <w:t>recruiting</w:t>
            </w:r>
            <w:r w:rsidRPr="008A58A5">
              <w:rPr>
                <w:rFonts w:ascii="Abadi" w:hAnsi="Abadi" w:cstheme="minorHAnsi"/>
                <w:color w:val="3D3D3D"/>
                <w:spacing w:val="-26"/>
                <w:w w:val="110"/>
                <w:sz w:val="20"/>
                <w:szCs w:val="20"/>
              </w:rPr>
              <w:t xml:space="preserve"> </w:t>
            </w:r>
            <w:r w:rsidRPr="008A58A5">
              <w:rPr>
                <w:rFonts w:ascii="Abadi" w:hAnsi="Abadi" w:cstheme="minorHAnsi"/>
                <w:color w:val="3D3D3D"/>
                <w:w w:val="110"/>
                <w:sz w:val="20"/>
                <w:szCs w:val="20"/>
              </w:rPr>
              <w:t>and</w:t>
            </w:r>
            <w:r w:rsidRPr="008A58A5">
              <w:rPr>
                <w:rFonts w:ascii="Abadi" w:hAnsi="Abadi" w:cstheme="minorHAnsi"/>
                <w:color w:val="3D3D3D"/>
                <w:spacing w:val="-25"/>
                <w:w w:val="110"/>
                <w:sz w:val="20"/>
                <w:szCs w:val="20"/>
              </w:rPr>
              <w:t xml:space="preserve"> </w:t>
            </w:r>
            <w:r w:rsidRPr="008A58A5">
              <w:rPr>
                <w:rFonts w:ascii="Abadi" w:hAnsi="Abadi" w:cstheme="minorHAnsi"/>
                <w:color w:val="3D3D3D"/>
                <w:w w:val="110"/>
                <w:sz w:val="20"/>
                <w:szCs w:val="20"/>
              </w:rPr>
              <w:t xml:space="preserve">hiring </w:t>
            </w:r>
            <w:r w:rsidRPr="008A58A5">
              <w:rPr>
                <w:rFonts w:ascii="Abadi" w:hAnsi="Abadi" w:cstheme="minorHAnsi"/>
                <w:color w:val="3D3D3D"/>
                <w:w w:val="105"/>
                <w:sz w:val="20"/>
                <w:szCs w:val="20"/>
              </w:rPr>
              <w:t>diverse</w:t>
            </w:r>
            <w:r w:rsidRPr="008A58A5">
              <w:rPr>
                <w:rFonts w:ascii="Abadi" w:hAnsi="Abadi" w:cstheme="minorHAnsi"/>
                <w:color w:val="3D3D3D"/>
                <w:spacing w:val="-1"/>
                <w:w w:val="105"/>
                <w:sz w:val="20"/>
                <w:szCs w:val="20"/>
              </w:rPr>
              <w:t xml:space="preserve"> </w:t>
            </w:r>
            <w:r w:rsidRPr="008A58A5">
              <w:rPr>
                <w:rFonts w:ascii="Abadi" w:hAnsi="Abadi" w:cstheme="minorHAnsi"/>
                <w:color w:val="3D3D3D"/>
                <w:w w:val="105"/>
                <w:sz w:val="20"/>
                <w:szCs w:val="20"/>
              </w:rPr>
              <w:t>individuals.</w:t>
            </w:r>
          </w:p>
        </w:tc>
      </w:tr>
      <w:tr w:rsidR="00D3294E" w:rsidRPr="0050557B" w14:paraId="4ED2E2D2" w14:textId="77777777" w:rsidTr="560E58BB">
        <w:trPr>
          <w:trHeight w:val="675"/>
        </w:trPr>
        <w:tc>
          <w:tcPr>
            <w:tcW w:w="1885" w:type="dxa"/>
            <w:vMerge/>
          </w:tcPr>
          <w:p w14:paraId="4EAF6666" w14:textId="77777777" w:rsidR="00D3294E" w:rsidRPr="008A58A5" w:rsidRDefault="00D3294E" w:rsidP="005A5F93">
            <w:pPr>
              <w:rPr>
                <w:rFonts w:ascii="Abadi" w:hAnsi="Abadi"/>
                <w:color w:val="414141"/>
                <w:w w:val="105"/>
                <w:sz w:val="20"/>
                <w:szCs w:val="20"/>
              </w:rPr>
            </w:pPr>
          </w:p>
        </w:tc>
        <w:tc>
          <w:tcPr>
            <w:tcW w:w="2610" w:type="dxa"/>
          </w:tcPr>
          <w:p w14:paraId="39F823C8" w14:textId="28A1C4FE" w:rsidR="00D3294E" w:rsidRPr="008A58A5" w:rsidRDefault="00D3294E" w:rsidP="005A5F93">
            <w:pPr>
              <w:pStyle w:val="TableParagraph"/>
              <w:spacing w:line="214" w:lineRule="exact"/>
              <w:ind w:left="0"/>
              <w:rPr>
                <w:rFonts w:ascii="Abadi" w:hAnsi="Abadi" w:cstheme="minorHAnsi"/>
                <w:color w:val="3D3D3D"/>
                <w:w w:val="105"/>
                <w:sz w:val="20"/>
                <w:szCs w:val="20"/>
              </w:rPr>
            </w:pPr>
            <w:r w:rsidRPr="008A58A5">
              <w:rPr>
                <w:rFonts w:ascii="Abadi" w:hAnsi="Abadi" w:cstheme="minorHAnsi"/>
                <w:color w:val="3D3D3D"/>
                <w:w w:val="105"/>
                <w:sz w:val="20"/>
                <w:szCs w:val="20"/>
              </w:rPr>
              <w:t xml:space="preserve">Plan welcoming, informative, and supportive visits for job applicants that include emphasis on diversity issues, their importance in the Department, and the community resources and attractions that celebrate diversity. </w:t>
            </w:r>
          </w:p>
        </w:tc>
        <w:tc>
          <w:tcPr>
            <w:tcW w:w="990" w:type="dxa"/>
            <w:vMerge/>
          </w:tcPr>
          <w:p w14:paraId="7F81897E" w14:textId="211E1FF2" w:rsidR="00D3294E" w:rsidRPr="008A58A5" w:rsidRDefault="00D3294E" w:rsidP="7907DE3F">
            <w:pPr>
              <w:rPr>
                <w:rFonts w:ascii="Abadi" w:hAnsi="Abadi"/>
                <w:sz w:val="20"/>
                <w:szCs w:val="20"/>
              </w:rPr>
            </w:pPr>
          </w:p>
        </w:tc>
        <w:tc>
          <w:tcPr>
            <w:tcW w:w="1620" w:type="dxa"/>
          </w:tcPr>
          <w:p w14:paraId="18E9B3E7" w14:textId="77777777" w:rsidR="00D3294E" w:rsidRPr="008A58A5" w:rsidRDefault="00D3294E" w:rsidP="005A5F93">
            <w:pPr>
              <w:rPr>
                <w:rFonts w:ascii="Abadi" w:hAnsi="Abadi" w:cstheme="minorHAnsi"/>
                <w:color w:val="3D3D3D"/>
                <w:w w:val="105"/>
                <w:sz w:val="20"/>
                <w:szCs w:val="20"/>
              </w:rPr>
            </w:pPr>
            <w:r w:rsidRPr="008A58A5">
              <w:rPr>
                <w:rFonts w:ascii="Abadi" w:hAnsi="Abadi" w:cstheme="minorHAnsi"/>
                <w:color w:val="3D3D3D"/>
                <w:w w:val="105"/>
                <w:sz w:val="20"/>
                <w:szCs w:val="20"/>
              </w:rPr>
              <w:t xml:space="preserve">Search committees, </w:t>
            </w:r>
          </w:p>
          <w:p w14:paraId="58A770D2" w14:textId="77777777" w:rsidR="00D3294E" w:rsidRPr="008A58A5" w:rsidRDefault="00D3294E" w:rsidP="005A5F93">
            <w:pPr>
              <w:rPr>
                <w:rFonts w:ascii="Abadi" w:hAnsi="Abadi" w:cstheme="minorHAnsi"/>
                <w:color w:val="3D3D3D"/>
                <w:w w:val="105"/>
                <w:sz w:val="20"/>
                <w:szCs w:val="20"/>
              </w:rPr>
            </w:pPr>
            <w:r w:rsidRPr="008A58A5">
              <w:rPr>
                <w:rFonts w:ascii="Abadi" w:hAnsi="Abadi" w:cstheme="minorHAnsi"/>
                <w:color w:val="3D3D3D"/>
                <w:w w:val="105"/>
                <w:sz w:val="20"/>
                <w:szCs w:val="20"/>
              </w:rPr>
              <w:t>Dept. Chair,</w:t>
            </w:r>
          </w:p>
          <w:p w14:paraId="2AA00234" w14:textId="77777777" w:rsidR="00D3294E" w:rsidRPr="008A58A5" w:rsidRDefault="00D3294E" w:rsidP="005A5F93">
            <w:pPr>
              <w:rPr>
                <w:rFonts w:ascii="Abadi" w:hAnsi="Abadi" w:cstheme="minorHAnsi"/>
                <w:color w:val="3D3D3D"/>
                <w:w w:val="105"/>
                <w:sz w:val="20"/>
                <w:szCs w:val="20"/>
              </w:rPr>
            </w:pPr>
            <w:r w:rsidRPr="008A58A5">
              <w:rPr>
                <w:rFonts w:ascii="Abadi" w:hAnsi="Abadi" w:cstheme="minorHAnsi"/>
                <w:color w:val="3D3D3D"/>
                <w:w w:val="105"/>
                <w:sz w:val="20"/>
                <w:szCs w:val="20"/>
              </w:rPr>
              <w:t xml:space="preserve">All faculty, </w:t>
            </w:r>
          </w:p>
          <w:p w14:paraId="27849ECF" w14:textId="57815D88" w:rsidR="00D3294E" w:rsidRPr="008A58A5" w:rsidRDefault="00D3294E" w:rsidP="005A5F93">
            <w:pPr>
              <w:rPr>
                <w:rFonts w:ascii="Abadi" w:hAnsi="Abadi" w:cstheme="minorHAnsi"/>
                <w:sz w:val="20"/>
                <w:szCs w:val="20"/>
              </w:rPr>
            </w:pPr>
            <w:r w:rsidRPr="008A58A5">
              <w:rPr>
                <w:rFonts w:ascii="Abadi" w:hAnsi="Abadi" w:cstheme="minorHAnsi"/>
                <w:color w:val="3D3D3D"/>
                <w:w w:val="105"/>
                <w:sz w:val="20"/>
                <w:szCs w:val="20"/>
              </w:rPr>
              <w:t>Diversity Committee</w:t>
            </w:r>
          </w:p>
        </w:tc>
        <w:tc>
          <w:tcPr>
            <w:tcW w:w="7290" w:type="dxa"/>
          </w:tcPr>
          <w:p w14:paraId="18EDFFAD" w14:textId="77777777" w:rsidR="00D3294E" w:rsidRPr="008A58A5" w:rsidRDefault="00D3294E" w:rsidP="005A5F93">
            <w:pPr>
              <w:rPr>
                <w:rFonts w:ascii="Abadi" w:hAnsi="Abadi" w:cstheme="minorHAnsi"/>
                <w:color w:val="3D3D3D"/>
                <w:w w:val="110"/>
                <w:sz w:val="20"/>
                <w:szCs w:val="20"/>
              </w:rPr>
            </w:pPr>
            <w:r w:rsidRPr="008A58A5">
              <w:rPr>
                <w:rFonts w:ascii="Abadi" w:hAnsi="Abadi" w:cstheme="minorHAnsi"/>
                <w:color w:val="3D3D3D"/>
                <w:w w:val="110"/>
                <w:sz w:val="20"/>
                <w:szCs w:val="20"/>
              </w:rPr>
              <w:t xml:space="preserve">Monitor and document efforts to provide this information and provide applicants with exposure to community resources. </w:t>
            </w:r>
          </w:p>
          <w:p w14:paraId="7D765E72" w14:textId="77777777" w:rsidR="00D3294E" w:rsidRPr="008A58A5" w:rsidRDefault="00D3294E" w:rsidP="005A5F93">
            <w:pPr>
              <w:rPr>
                <w:rFonts w:ascii="Abadi" w:hAnsi="Abadi" w:cstheme="minorHAnsi"/>
                <w:color w:val="3D3D3D"/>
                <w:w w:val="110"/>
                <w:sz w:val="20"/>
                <w:szCs w:val="20"/>
              </w:rPr>
            </w:pPr>
          </w:p>
          <w:p w14:paraId="25CD44BE" w14:textId="41122A02" w:rsidR="00D3294E" w:rsidRPr="008A58A5" w:rsidRDefault="00D3294E" w:rsidP="005A5F93">
            <w:pPr>
              <w:rPr>
                <w:rFonts w:ascii="Abadi" w:hAnsi="Abadi" w:cstheme="minorHAnsi"/>
                <w:sz w:val="20"/>
                <w:szCs w:val="20"/>
              </w:rPr>
            </w:pPr>
            <w:r w:rsidRPr="008A58A5">
              <w:rPr>
                <w:rFonts w:ascii="Abadi" w:hAnsi="Abadi" w:cstheme="minorHAnsi"/>
                <w:color w:val="3D3D3D"/>
                <w:w w:val="110"/>
                <w:sz w:val="20"/>
                <w:szCs w:val="20"/>
              </w:rPr>
              <w:t>After each search has been successfully completed (3-6 months), conduct follow-up interview with all diverse candidates interviewed to assess their experience</w:t>
            </w:r>
          </w:p>
        </w:tc>
      </w:tr>
      <w:tr w:rsidR="00D3294E" w:rsidRPr="0050557B" w14:paraId="3EF3BDB1" w14:textId="77777777" w:rsidTr="560E58BB">
        <w:trPr>
          <w:trHeight w:val="675"/>
        </w:trPr>
        <w:tc>
          <w:tcPr>
            <w:tcW w:w="1885" w:type="dxa"/>
            <w:shd w:val="clear" w:color="auto" w:fill="BFBFBF" w:themeFill="background2" w:themeFillShade="BF"/>
          </w:tcPr>
          <w:p w14:paraId="6A4B500C" w14:textId="77777777" w:rsidR="00D3294E" w:rsidRPr="008A58A5" w:rsidRDefault="00D3294E" w:rsidP="0068285E">
            <w:pPr>
              <w:rPr>
                <w:rFonts w:ascii="Abadi" w:hAnsi="Abadi" w:cstheme="minorHAnsi"/>
                <w:sz w:val="20"/>
                <w:szCs w:val="20"/>
              </w:rPr>
            </w:pPr>
            <w:r w:rsidRPr="008A58A5">
              <w:rPr>
                <w:rFonts w:ascii="Abadi" w:hAnsi="Abadi" w:cstheme="minorHAnsi"/>
                <w:color w:val="3D3D3D"/>
                <w:w w:val="110"/>
                <w:sz w:val="20"/>
                <w:szCs w:val="20"/>
              </w:rPr>
              <w:t xml:space="preserve">3. During periods between searches, increase Department visibility </w:t>
            </w:r>
            <w:r w:rsidRPr="008A58A5">
              <w:rPr>
                <w:rFonts w:ascii="Abadi" w:hAnsi="Abadi" w:cstheme="minorHAnsi"/>
                <w:color w:val="3D3D3D"/>
                <w:spacing w:val="-12"/>
                <w:w w:val="110"/>
                <w:sz w:val="20"/>
                <w:szCs w:val="20"/>
              </w:rPr>
              <w:t xml:space="preserve">in </w:t>
            </w:r>
            <w:r w:rsidRPr="008A58A5">
              <w:rPr>
                <w:rFonts w:ascii="Abadi" w:hAnsi="Abadi" w:cstheme="minorHAnsi"/>
                <w:color w:val="3D3D3D"/>
                <w:w w:val="110"/>
                <w:sz w:val="20"/>
                <w:szCs w:val="20"/>
              </w:rPr>
              <w:t>settings that develop diverse future faculty.</w:t>
            </w:r>
          </w:p>
        </w:tc>
        <w:tc>
          <w:tcPr>
            <w:tcW w:w="2610" w:type="dxa"/>
          </w:tcPr>
          <w:p w14:paraId="664AD72A" w14:textId="43301D7C" w:rsidR="00D3294E" w:rsidRPr="008A58A5" w:rsidRDefault="00D3294E" w:rsidP="29DE47E3">
            <w:pPr>
              <w:pStyle w:val="TableParagraph"/>
              <w:spacing w:line="214" w:lineRule="exact"/>
              <w:ind w:left="0"/>
              <w:rPr>
                <w:rFonts w:ascii="Abadi" w:hAnsi="Abadi" w:cstheme="minorBidi"/>
                <w:color w:val="3D3D3D"/>
                <w:w w:val="105"/>
                <w:sz w:val="20"/>
                <w:szCs w:val="20"/>
              </w:rPr>
            </w:pPr>
            <w:r w:rsidRPr="008A58A5">
              <w:rPr>
                <w:rFonts w:ascii="Abadi" w:hAnsi="Abadi" w:cstheme="minorBidi"/>
                <w:color w:val="3D3D3D"/>
                <w:w w:val="105"/>
                <w:sz w:val="20"/>
                <w:szCs w:val="20"/>
              </w:rPr>
              <w:t>Increase presence of Department at minority research conferences and other institutional recruitment opportunities;  provide funding and support to attend these conferences.</w:t>
            </w:r>
          </w:p>
        </w:tc>
        <w:tc>
          <w:tcPr>
            <w:tcW w:w="990" w:type="dxa"/>
            <w:vMerge/>
          </w:tcPr>
          <w:p w14:paraId="602D5B4B" w14:textId="7DBFFA9F" w:rsidR="00D3294E" w:rsidRPr="008A58A5" w:rsidRDefault="00D3294E" w:rsidP="7907DE3F">
            <w:pPr>
              <w:rPr>
                <w:rFonts w:ascii="Abadi" w:hAnsi="Abadi"/>
                <w:w w:val="105"/>
                <w:sz w:val="20"/>
                <w:szCs w:val="20"/>
              </w:rPr>
            </w:pPr>
          </w:p>
        </w:tc>
        <w:tc>
          <w:tcPr>
            <w:tcW w:w="1620" w:type="dxa"/>
          </w:tcPr>
          <w:p w14:paraId="471441CF" w14:textId="27E7ED79" w:rsidR="00D3294E" w:rsidRPr="008A58A5" w:rsidRDefault="00D3294E" w:rsidP="7907DE3F">
            <w:pPr>
              <w:pStyle w:val="TableParagraph"/>
              <w:spacing w:line="252" w:lineRule="auto"/>
              <w:ind w:left="0" w:right="135"/>
              <w:rPr>
                <w:rFonts w:ascii="Abadi" w:hAnsi="Abadi" w:cstheme="minorBidi"/>
                <w:color w:val="3D3D3D"/>
                <w:w w:val="105"/>
                <w:sz w:val="20"/>
                <w:szCs w:val="20"/>
              </w:rPr>
            </w:pPr>
            <w:r w:rsidRPr="008A58A5">
              <w:rPr>
                <w:rFonts w:ascii="Abadi" w:hAnsi="Abadi" w:cstheme="minorBidi"/>
                <w:color w:val="3D3D3D"/>
                <w:w w:val="105"/>
                <w:sz w:val="20"/>
                <w:szCs w:val="20"/>
              </w:rPr>
              <w:t>Dean, Dept. Chair, Diversity Committee, All faculty</w:t>
            </w:r>
          </w:p>
        </w:tc>
        <w:tc>
          <w:tcPr>
            <w:tcW w:w="7290" w:type="dxa"/>
          </w:tcPr>
          <w:p w14:paraId="6F2D7BD0" w14:textId="77777777" w:rsidR="00D3294E" w:rsidRPr="008A58A5" w:rsidRDefault="00D3294E" w:rsidP="0068285E">
            <w:pPr>
              <w:rPr>
                <w:rFonts w:ascii="Abadi" w:hAnsi="Abadi" w:cstheme="minorHAnsi"/>
                <w:color w:val="3D3D3D"/>
                <w:w w:val="110"/>
                <w:sz w:val="20"/>
                <w:szCs w:val="20"/>
              </w:rPr>
            </w:pPr>
            <w:r w:rsidRPr="008A58A5">
              <w:rPr>
                <w:rFonts w:ascii="Abadi" w:hAnsi="Abadi" w:cstheme="minorHAnsi"/>
                <w:color w:val="3D3D3D"/>
                <w:w w:val="105"/>
                <w:sz w:val="20"/>
                <w:szCs w:val="20"/>
              </w:rPr>
              <w:t xml:space="preserve">Participation by at least one faculty member </w:t>
            </w:r>
            <w:r w:rsidRPr="008A58A5">
              <w:rPr>
                <w:rFonts w:ascii="Abadi" w:hAnsi="Abadi" w:cstheme="minorHAnsi"/>
                <w:color w:val="545454"/>
                <w:w w:val="105"/>
                <w:sz w:val="20"/>
                <w:szCs w:val="20"/>
              </w:rPr>
              <w:t xml:space="preserve">in </w:t>
            </w:r>
            <w:r w:rsidRPr="008A58A5">
              <w:rPr>
                <w:rFonts w:ascii="Abadi" w:hAnsi="Abadi" w:cstheme="minorHAnsi"/>
                <w:color w:val="3D3D3D"/>
                <w:w w:val="105"/>
                <w:sz w:val="20"/>
                <w:szCs w:val="20"/>
              </w:rPr>
              <w:t>at least one such conference per academic year</w:t>
            </w:r>
            <w:r w:rsidRPr="008A58A5">
              <w:rPr>
                <w:rFonts w:ascii="Abadi" w:hAnsi="Abadi" w:cstheme="minorHAnsi"/>
                <w:color w:val="777777"/>
                <w:w w:val="105"/>
                <w:sz w:val="20"/>
                <w:szCs w:val="20"/>
              </w:rPr>
              <w:t>.</w:t>
            </w:r>
          </w:p>
        </w:tc>
      </w:tr>
      <w:tr w:rsidR="00D3294E" w:rsidRPr="0050557B" w14:paraId="0829C35F" w14:textId="77777777" w:rsidTr="560E58BB">
        <w:trPr>
          <w:trHeight w:val="675"/>
        </w:trPr>
        <w:tc>
          <w:tcPr>
            <w:tcW w:w="1885" w:type="dxa"/>
            <w:vMerge w:val="restart"/>
            <w:shd w:val="clear" w:color="auto" w:fill="auto"/>
          </w:tcPr>
          <w:p w14:paraId="27C11521" w14:textId="77777777" w:rsidR="00D3294E" w:rsidRPr="008A58A5" w:rsidRDefault="00D3294E" w:rsidP="0068285E">
            <w:pPr>
              <w:rPr>
                <w:rFonts w:ascii="Abadi" w:hAnsi="Abadi" w:cstheme="minorHAnsi"/>
                <w:color w:val="3D3D3D"/>
                <w:w w:val="110"/>
                <w:sz w:val="20"/>
                <w:szCs w:val="20"/>
              </w:rPr>
            </w:pPr>
          </w:p>
        </w:tc>
        <w:tc>
          <w:tcPr>
            <w:tcW w:w="2610" w:type="dxa"/>
          </w:tcPr>
          <w:p w14:paraId="3554670F" w14:textId="77777777" w:rsidR="00D3294E" w:rsidRPr="008A58A5" w:rsidRDefault="00D3294E" w:rsidP="0068285E">
            <w:pPr>
              <w:pStyle w:val="TableParagraph"/>
              <w:spacing w:line="214" w:lineRule="exact"/>
              <w:ind w:left="0"/>
              <w:rPr>
                <w:rFonts w:ascii="Abadi" w:hAnsi="Abadi" w:cstheme="minorHAnsi"/>
                <w:color w:val="3D3D3D"/>
                <w:w w:val="105"/>
                <w:sz w:val="20"/>
                <w:szCs w:val="20"/>
              </w:rPr>
            </w:pPr>
            <w:r w:rsidRPr="008A58A5">
              <w:rPr>
                <w:rFonts w:ascii="Abadi" w:hAnsi="Abadi" w:cstheme="minorHAnsi"/>
                <w:color w:val="3D3D3D"/>
                <w:w w:val="105"/>
                <w:sz w:val="20"/>
                <w:szCs w:val="20"/>
              </w:rPr>
              <w:t>Use guest speaking opportunities as a vehicle to recruit potential interest of diverse faculty</w:t>
            </w:r>
          </w:p>
        </w:tc>
        <w:tc>
          <w:tcPr>
            <w:tcW w:w="990" w:type="dxa"/>
            <w:vMerge/>
          </w:tcPr>
          <w:p w14:paraId="02027CA6" w14:textId="091DCBD7" w:rsidR="00D3294E" w:rsidRPr="008A58A5" w:rsidRDefault="00D3294E" w:rsidP="7907DE3F">
            <w:pPr>
              <w:rPr>
                <w:rFonts w:ascii="Abadi" w:hAnsi="Abadi"/>
                <w:w w:val="105"/>
                <w:sz w:val="20"/>
                <w:szCs w:val="20"/>
              </w:rPr>
            </w:pPr>
          </w:p>
        </w:tc>
        <w:tc>
          <w:tcPr>
            <w:tcW w:w="1620" w:type="dxa"/>
          </w:tcPr>
          <w:p w14:paraId="3474A9BF" w14:textId="77777777" w:rsidR="00D3294E" w:rsidRPr="008A58A5" w:rsidRDefault="00D3294E" w:rsidP="0068285E">
            <w:pPr>
              <w:pStyle w:val="TableParagraph"/>
              <w:spacing w:line="252" w:lineRule="auto"/>
              <w:ind w:left="0" w:right="135"/>
              <w:rPr>
                <w:rFonts w:ascii="Abadi" w:hAnsi="Abadi" w:cstheme="minorHAnsi"/>
                <w:color w:val="3D3D3D"/>
                <w:w w:val="105"/>
                <w:sz w:val="20"/>
                <w:szCs w:val="20"/>
              </w:rPr>
            </w:pPr>
            <w:r w:rsidRPr="008A58A5">
              <w:rPr>
                <w:rFonts w:ascii="Abadi" w:hAnsi="Abadi" w:cstheme="minorHAnsi"/>
                <w:color w:val="3D3D3D"/>
                <w:w w:val="105"/>
                <w:sz w:val="20"/>
                <w:szCs w:val="20"/>
              </w:rPr>
              <w:t>Dean, Dept. Chair, Diversity Committee</w:t>
            </w:r>
          </w:p>
        </w:tc>
        <w:tc>
          <w:tcPr>
            <w:tcW w:w="7290" w:type="dxa"/>
          </w:tcPr>
          <w:p w14:paraId="7AA0DC20" w14:textId="77777777" w:rsidR="00D3294E" w:rsidRPr="008A58A5" w:rsidRDefault="00D3294E" w:rsidP="7907DE3F">
            <w:pPr>
              <w:rPr>
                <w:rFonts w:ascii="Abadi" w:hAnsi="Abadi"/>
                <w:color w:val="3D3D3D"/>
                <w:w w:val="105"/>
                <w:sz w:val="20"/>
                <w:szCs w:val="20"/>
              </w:rPr>
            </w:pPr>
            <w:r w:rsidRPr="008A58A5">
              <w:rPr>
                <w:rFonts w:ascii="Abadi" w:hAnsi="Abadi"/>
                <w:color w:val="3D3D3D"/>
                <w:w w:val="105"/>
                <w:sz w:val="20"/>
                <w:szCs w:val="20"/>
              </w:rPr>
              <w:t>Monitor number of times our faculty participate as outside speakers, and the number of time diverse speakers are invited to our Department. Department will fund at least one "recruitment trip" per year (See also Goal 3).</w:t>
            </w:r>
          </w:p>
        </w:tc>
      </w:tr>
      <w:tr w:rsidR="00825434" w14:paraId="2B9FCF03" w14:textId="77777777" w:rsidTr="560E58BB">
        <w:trPr>
          <w:trHeight w:val="675"/>
        </w:trPr>
        <w:tc>
          <w:tcPr>
            <w:tcW w:w="1885" w:type="dxa"/>
            <w:vMerge/>
          </w:tcPr>
          <w:p w14:paraId="7D697B88" w14:textId="299AAFFF" w:rsidR="00825434" w:rsidRPr="008A58A5" w:rsidRDefault="00825434" w:rsidP="7A422835">
            <w:pPr>
              <w:rPr>
                <w:rFonts w:ascii="Abadi" w:hAnsi="Abadi"/>
                <w:color w:val="3D3D3D"/>
                <w:sz w:val="20"/>
                <w:szCs w:val="20"/>
              </w:rPr>
            </w:pPr>
          </w:p>
        </w:tc>
        <w:tc>
          <w:tcPr>
            <w:tcW w:w="2610" w:type="dxa"/>
          </w:tcPr>
          <w:p w14:paraId="49C4905F" w14:textId="5223FDF8" w:rsidR="00825434" w:rsidRPr="008A58A5" w:rsidRDefault="00825434" w:rsidP="007A6FE4">
            <w:pPr>
              <w:pStyle w:val="TableParagraph"/>
              <w:spacing w:line="214" w:lineRule="exact"/>
              <w:ind w:left="0"/>
              <w:rPr>
                <w:rFonts w:ascii="Abadi" w:hAnsi="Abadi" w:cs="Calibri"/>
                <w:color w:val="3D3D3D"/>
                <w:sz w:val="20"/>
                <w:szCs w:val="20"/>
              </w:rPr>
            </w:pPr>
            <w:r w:rsidRPr="008A58A5">
              <w:rPr>
                <w:rFonts w:ascii="Abadi" w:hAnsi="Abadi" w:cs="Calibri"/>
                <w:color w:val="3D3D3D"/>
                <w:sz w:val="20"/>
                <w:szCs w:val="20"/>
              </w:rPr>
              <w:t>Attend University of Minnesota’s bi-annual conference Keeping Our Faculty conference. (http://idea.umn.edu/symposia/keeping-our-faculty)</w:t>
            </w:r>
          </w:p>
        </w:tc>
        <w:tc>
          <w:tcPr>
            <w:tcW w:w="990" w:type="dxa"/>
          </w:tcPr>
          <w:p w14:paraId="41C57A64" w14:textId="1484494E" w:rsidR="00825434" w:rsidRPr="008A58A5" w:rsidRDefault="00825434" w:rsidP="7A422835">
            <w:pPr>
              <w:rPr>
                <w:rFonts w:ascii="Abadi" w:hAnsi="Abadi"/>
                <w:color w:val="3D3D3D"/>
                <w:sz w:val="20"/>
                <w:szCs w:val="20"/>
              </w:rPr>
            </w:pPr>
            <w:r w:rsidRPr="008A58A5">
              <w:rPr>
                <w:rFonts w:ascii="Abadi" w:hAnsi="Abadi"/>
                <w:color w:val="3D3D3D"/>
                <w:sz w:val="20"/>
                <w:szCs w:val="20"/>
              </w:rPr>
              <w:t>Every other year</w:t>
            </w:r>
          </w:p>
        </w:tc>
        <w:tc>
          <w:tcPr>
            <w:tcW w:w="1620" w:type="dxa"/>
          </w:tcPr>
          <w:p w14:paraId="7F5B06BB" w14:textId="331D0914" w:rsidR="00825434" w:rsidRPr="008A58A5" w:rsidRDefault="00825434" w:rsidP="005C0E1B">
            <w:pPr>
              <w:pStyle w:val="TableParagraph"/>
              <w:spacing w:line="252" w:lineRule="auto"/>
              <w:rPr>
                <w:rFonts w:ascii="Abadi" w:hAnsi="Abadi"/>
                <w:color w:val="3D3D3D"/>
                <w:sz w:val="20"/>
                <w:szCs w:val="20"/>
              </w:rPr>
            </w:pPr>
            <w:r w:rsidRPr="008A58A5">
              <w:rPr>
                <w:rFonts w:ascii="Abadi" w:hAnsi="Abadi"/>
                <w:color w:val="3D3D3D"/>
                <w:sz w:val="20"/>
                <w:szCs w:val="20"/>
              </w:rPr>
              <w:t>Dept. Chair</w:t>
            </w:r>
          </w:p>
        </w:tc>
        <w:tc>
          <w:tcPr>
            <w:tcW w:w="7290" w:type="dxa"/>
          </w:tcPr>
          <w:p w14:paraId="7B6C28CA" w14:textId="532692F3" w:rsidR="00825434" w:rsidRPr="008A58A5" w:rsidRDefault="00825434" w:rsidP="7A422835">
            <w:pPr>
              <w:rPr>
                <w:rFonts w:ascii="Abadi" w:hAnsi="Abadi"/>
                <w:color w:val="3D3D3D"/>
                <w:sz w:val="20"/>
                <w:szCs w:val="20"/>
              </w:rPr>
            </w:pPr>
            <w:r w:rsidRPr="008A58A5">
              <w:rPr>
                <w:rFonts w:ascii="Abadi" w:hAnsi="Abadi"/>
                <w:color w:val="3D3D3D"/>
                <w:sz w:val="20"/>
                <w:szCs w:val="20"/>
              </w:rPr>
              <w:t>Confirmation of attendance.</w:t>
            </w:r>
          </w:p>
        </w:tc>
      </w:tr>
      <w:tr w:rsidR="0068285E" w:rsidRPr="0068285E" w14:paraId="47CD5335" w14:textId="77777777" w:rsidTr="560E58BB">
        <w:trPr>
          <w:trHeight w:val="675"/>
        </w:trPr>
        <w:tc>
          <w:tcPr>
            <w:tcW w:w="1885" w:type="dxa"/>
            <w:shd w:val="clear" w:color="auto" w:fill="BFBFBF" w:themeFill="background2" w:themeFillShade="BF"/>
          </w:tcPr>
          <w:p w14:paraId="422647E4" w14:textId="77777777" w:rsidR="0068285E" w:rsidRPr="008A58A5" w:rsidRDefault="0068285E" w:rsidP="0068285E">
            <w:pPr>
              <w:rPr>
                <w:rFonts w:ascii="Abadi" w:hAnsi="Abadi" w:cstheme="minorHAnsi"/>
                <w:color w:val="3D3D3D"/>
                <w:w w:val="110"/>
                <w:sz w:val="20"/>
                <w:szCs w:val="20"/>
              </w:rPr>
            </w:pPr>
            <w:r w:rsidRPr="008A58A5">
              <w:rPr>
                <w:rFonts w:ascii="Abadi" w:hAnsi="Abadi" w:cstheme="minorHAnsi"/>
                <w:color w:val="3D3D3D"/>
                <w:w w:val="110"/>
                <w:sz w:val="20"/>
                <w:szCs w:val="20"/>
              </w:rPr>
              <w:lastRenderedPageBreak/>
              <w:t>4. Increase diversity in Department non-tenure track faculty and teaching assistant.</w:t>
            </w:r>
          </w:p>
        </w:tc>
        <w:tc>
          <w:tcPr>
            <w:tcW w:w="2610" w:type="dxa"/>
          </w:tcPr>
          <w:p w14:paraId="51A0CAF2" w14:textId="77777777" w:rsidR="0068285E" w:rsidRPr="008A58A5" w:rsidRDefault="0068285E" w:rsidP="0068285E">
            <w:pPr>
              <w:pStyle w:val="TableParagraph"/>
              <w:spacing w:line="214" w:lineRule="exact"/>
              <w:ind w:left="0"/>
              <w:rPr>
                <w:rFonts w:ascii="Abadi" w:hAnsi="Abadi" w:cstheme="minorHAnsi"/>
                <w:color w:val="3D3D3D"/>
                <w:w w:val="110"/>
                <w:sz w:val="20"/>
                <w:szCs w:val="20"/>
              </w:rPr>
            </w:pPr>
            <w:r w:rsidRPr="008A58A5">
              <w:rPr>
                <w:rFonts w:ascii="Abadi" w:hAnsi="Abadi" w:cstheme="minorHAnsi"/>
                <w:color w:val="3D3D3D"/>
                <w:w w:val="105"/>
                <w:sz w:val="20"/>
                <w:szCs w:val="20"/>
              </w:rPr>
              <w:t xml:space="preserve">Seek to interview and hire non-tenure track faculty and teaching assistant that are more diverse through more </w:t>
            </w:r>
            <w:r w:rsidRPr="008A58A5">
              <w:rPr>
                <w:rFonts w:ascii="Abadi" w:hAnsi="Abadi" w:cstheme="minorHAnsi"/>
                <w:color w:val="3D3D3D"/>
                <w:w w:val="102"/>
                <w:sz w:val="20"/>
                <w:szCs w:val="20"/>
              </w:rPr>
              <w:t>job</w:t>
            </w:r>
            <w:r w:rsidRPr="008A58A5">
              <w:rPr>
                <w:rFonts w:ascii="Abadi" w:hAnsi="Abadi" w:cstheme="minorHAnsi"/>
                <w:color w:val="3D3D3D"/>
                <w:w w:val="82"/>
                <w:sz w:val="20"/>
                <w:szCs w:val="20"/>
              </w:rPr>
              <w:t xml:space="preserve"> </w:t>
            </w:r>
            <w:r w:rsidRPr="008A58A5">
              <w:rPr>
                <w:rFonts w:ascii="Abadi" w:hAnsi="Abadi" w:cstheme="minorHAnsi"/>
                <w:color w:val="3D3D3D"/>
                <w:w w:val="103"/>
                <w:sz w:val="20"/>
                <w:szCs w:val="20"/>
              </w:rPr>
              <w:t xml:space="preserve">advertising </w:t>
            </w:r>
            <w:r w:rsidRPr="008A58A5">
              <w:rPr>
                <w:rFonts w:ascii="Abadi" w:hAnsi="Abadi" w:cstheme="minorHAnsi"/>
                <w:color w:val="3D3D3D"/>
                <w:w w:val="102"/>
                <w:sz w:val="20"/>
                <w:szCs w:val="20"/>
              </w:rPr>
              <w:t xml:space="preserve">and </w:t>
            </w:r>
            <w:r w:rsidRPr="008A58A5">
              <w:rPr>
                <w:rFonts w:ascii="Abadi" w:hAnsi="Abadi" w:cstheme="minorHAnsi"/>
                <w:color w:val="3D3D3D"/>
                <w:w w:val="105"/>
                <w:sz w:val="20"/>
                <w:szCs w:val="20"/>
              </w:rPr>
              <w:t>communication with human resources.</w:t>
            </w:r>
          </w:p>
        </w:tc>
        <w:tc>
          <w:tcPr>
            <w:tcW w:w="990" w:type="dxa"/>
          </w:tcPr>
          <w:p w14:paraId="20968CF1" w14:textId="3BB03EAB" w:rsidR="0068285E" w:rsidRPr="008A58A5" w:rsidRDefault="3345FC94" w:rsidP="7907DE3F">
            <w:pPr>
              <w:rPr>
                <w:rFonts w:ascii="Abadi" w:hAnsi="Abadi"/>
                <w:w w:val="105"/>
                <w:sz w:val="20"/>
                <w:szCs w:val="20"/>
              </w:rPr>
            </w:pPr>
            <w:r w:rsidRPr="008A58A5">
              <w:rPr>
                <w:rFonts w:ascii="Abadi" w:hAnsi="Abadi"/>
                <w:color w:val="414141"/>
                <w:sz w:val="20"/>
                <w:szCs w:val="20"/>
              </w:rPr>
              <w:t>Ongoing</w:t>
            </w:r>
          </w:p>
        </w:tc>
        <w:tc>
          <w:tcPr>
            <w:tcW w:w="1620" w:type="dxa"/>
          </w:tcPr>
          <w:p w14:paraId="4AA9CA06" w14:textId="77777777" w:rsidR="0068285E" w:rsidRPr="008A58A5" w:rsidRDefault="0068285E" w:rsidP="0068285E">
            <w:pPr>
              <w:pStyle w:val="TableParagraph"/>
              <w:spacing w:line="252" w:lineRule="auto"/>
              <w:ind w:left="0" w:right="135"/>
              <w:rPr>
                <w:rFonts w:ascii="Abadi" w:hAnsi="Abadi" w:cstheme="minorHAnsi"/>
                <w:color w:val="3D3D3D"/>
                <w:w w:val="105"/>
                <w:sz w:val="20"/>
                <w:szCs w:val="20"/>
              </w:rPr>
            </w:pPr>
            <w:r w:rsidRPr="008A58A5">
              <w:rPr>
                <w:rFonts w:ascii="Abadi" w:hAnsi="Abadi" w:cstheme="minorHAnsi"/>
                <w:color w:val="3D3D3D"/>
                <w:w w:val="105"/>
                <w:sz w:val="20"/>
                <w:szCs w:val="20"/>
              </w:rPr>
              <w:t>Department Chair</w:t>
            </w:r>
          </w:p>
          <w:p w14:paraId="6EB8252A" w14:textId="77777777" w:rsidR="0068285E" w:rsidRPr="008A58A5" w:rsidRDefault="0068285E" w:rsidP="0068285E">
            <w:pPr>
              <w:pStyle w:val="TableParagraph"/>
              <w:spacing w:line="252" w:lineRule="auto"/>
              <w:ind w:left="0" w:right="135"/>
              <w:rPr>
                <w:rFonts w:ascii="Abadi" w:hAnsi="Abadi" w:cstheme="minorHAnsi"/>
                <w:color w:val="3D3D3D"/>
                <w:w w:val="105"/>
                <w:sz w:val="20"/>
                <w:szCs w:val="20"/>
              </w:rPr>
            </w:pPr>
            <w:r w:rsidRPr="008A58A5">
              <w:rPr>
                <w:rFonts w:ascii="Abadi" w:hAnsi="Abadi" w:cstheme="minorHAnsi"/>
                <w:color w:val="3D3D3D"/>
                <w:w w:val="105"/>
                <w:sz w:val="20"/>
                <w:szCs w:val="20"/>
              </w:rPr>
              <w:t>Diversity committee</w:t>
            </w:r>
          </w:p>
        </w:tc>
        <w:tc>
          <w:tcPr>
            <w:tcW w:w="7290" w:type="dxa"/>
          </w:tcPr>
          <w:p w14:paraId="2976A60F" w14:textId="77777777" w:rsidR="0068285E" w:rsidRPr="008A58A5" w:rsidRDefault="0068285E" w:rsidP="0068285E">
            <w:pPr>
              <w:rPr>
                <w:rFonts w:ascii="Abadi" w:hAnsi="Abadi" w:cstheme="minorHAnsi"/>
                <w:color w:val="3D3D3D"/>
                <w:w w:val="110"/>
                <w:sz w:val="20"/>
                <w:szCs w:val="20"/>
              </w:rPr>
            </w:pPr>
            <w:r w:rsidRPr="008A58A5">
              <w:rPr>
                <w:rFonts w:ascii="Abadi" w:hAnsi="Abadi" w:cstheme="minorHAnsi"/>
                <w:color w:val="3D3D3D"/>
                <w:w w:val="105"/>
                <w:sz w:val="20"/>
                <w:szCs w:val="20"/>
              </w:rPr>
              <w:t>Increased proportion of support staff, and non-tenure track members who are members of under-represented populations.</w:t>
            </w:r>
          </w:p>
        </w:tc>
      </w:tr>
      <w:tr w:rsidR="0068285E" w:rsidRPr="0068285E" w14:paraId="5A87153A" w14:textId="77777777" w:rsidTr="560E58BB">
        <w:trPr>
          <w:trHeight w:val="675"/>
        </w:trPr>
        <w:tc>
          <w:tcPr>
            <w:tcW w:w="1885" w:type="dxa"/>
            <w:shd w:val="clear" w:color="auto" w:fill="auto"/>
          </w:tcPr>
          <w:p w14:paraId="2AFDF637" w14:textId="77777777" w:rsidR="0068285E" w:rsidRPr="008A58A5" w:rsidRDefault="0068285E" w:rsidP="0068285E">
            <w:pPr>
              <w:rPr>
                <w:rFonts w:ascii="Abadi" w:hAnsi="Abadi" w:cstheme="minorHAnsi"/>
                <w:color w:val="3D3D3D"/>
                <w:w w:val="110"/>
                <w:sz w:val="20"/>
                <w:szCs w:val="20"/>
              </w:rPr>
            </w:pPr>
          </w:p>
        </w:tc>
        <w:tc>
          <w:tcPr>
            <w:tcW w:w="2610" w:type="dxa"/>
          </w:tcPr>
          <w:p w14:paraId="6BDB6D46" w14:textId="77777777" w:rsidR="0068285E" w:rsidRPr="008A58A5" w:rsidRDefault="0068285E" w:rsidP="0068285E">
            <w:pPr>
              <w:pStyle w:val="TableParagraph"/>
              <w:spacing w:line="214" w:lineRule="exact"/>
              <w:ind w:left="0"/>
              <w:rPr>
                <w:rFonts w:ascii="Abadi" w:hAnsi="Abadi" w:cstheme="minorHAnsi"/>
                <w:color w:val="3D3D3D"/>
                <w:w w:val="105"/>
                <w:sz w:val="20"/>
                <w:szCs w:val="20"/>
              </w:rPr>
            </w:pPr>
            <w:r w:rsidRPr="008A58A5">
              <w:rPr>
                <w:rFonts w:ascii="Abadi" w:hAnsi="Abadi" w:cstheme="minorHAnsi"/>
                <w:color w:val="3D3D3D"/>
                <w:w w:val="105"/>
                <w:sz w:val="20"/>
                <w:szCs w:val="20"/>
              </w:rPr>
              <w:t>Obtain small grants through CEMRRAT funding (APA Commission on Ethnic Minority Recruitment, Retention and</w:t>
            </w:r>
            <w:r w:rsidRPr="008A58A5">
              <w:rPr>
                <w:rFonts w:ascii="Abadi" w:hAnsi="Abadi" w:cstheme="minorHAnsi"/>
                <w:color w:val="3F3F3F"/>
                <w:w w:val="110"/>
                <w:sz w:val="20"/>
                <w:szCs w:val="20"/>
              </w:rPr>
              <w:t xml:space="preserve"> Training</w:t>
            </w:r>
            <w:r w:rsidRPr="008A58A5">
              <w:rPr>
                <w:rFonts w:ascii="Abadi" w:hAnsi="Abadi" w:cstheme="minorHAnsi"/>
                <w:color w:val="3F3F3F"/>
                <w:spacing w:val="-26"/>
                <w:w w:val="110"/>
                <w:sz w:val="20"/>
                <w:szCs w:val="20"/>
              </w:rPr>
              <w:t xml:space="preserve"> </w:t>
            </w:r>
            <w:r w:rsidRPr="008A58A5">
              <w:rPr>
                <w:rFonts w:ascii="Abadi" w:hAnsi="Abadi" w:cstheme="minorHAnsi"/>
                <w:color w:val="3F3F3F"/>
                <w:w w:val="110"/>
                <w:sz w:val="20"/>
                <w:szCs w:val="20"/>
              </w:rPr>
              <w:t>in</w:t>
            </w:r>
            <w:r w:rsidRPr="008A58A5">
              <w:rPr>
                <w:rFonts w:ascii="Abadi" w:hAnsi="Abadi" w:cstheme="minorHAnsi"/>
                <w:color w:val="3F3F3F"/>
                <w:spacing w:val="-33"/>
                <w:w w:val="110"/>
                <w:sz w:val="20"/>
                <w:szCs w:val="20"/>
              </w:rPr>
              <w:t xml:space="preserve"> </w:t>
            </w:r>
            <w:r w:rsidRPr="008A58A5">
              <w:rPr>
                <w:rFonts w:ascii="Abadi" w:hAnsi="Abadi" w:cstheme="minorHAnsi"/>
                <w:color w:val="3F3F3F"/>
                <w:w w:val="110"/>
                <w:sz w:val="20"/>
                <w:szCs w:val="20"/>
              </w:rPr>
              <w:t>Psychology)</w:t>
            </w:r>
            <w:r w:rsidRPr="008A58A5">
              <w:rPr>
                <w:rFonts w:ascii="Abadi" w:hAnsi="Abadi" w:cstheme="minorHAnsi"/>
                <w:color w:val="3F3F3F"/>
                <w:spacing w:val="-30"/>
                <w:w w:val="110"/>
                <w:sz w:val="20"/>
                <w:szCs w:val="20"/>
              </w:rPr>
              <w:t xml:space="preserve"> </w:t>
            </w:r>
            <w:r w:rsidRPr="008A58A5">
              <w:rPr>
                <w:rFonts w:ascii="Abadi" w:hAnsi="Abadi" w:cstheme="minorHAnsi"/>
                <w:color w:val="3F3F3F"/>
                <w:w w:val="110"/>
                <w:sz w:val="20"/>
                <w:szCs w:val="20"/>
              </w:rPr>
              <w:t>or</w:t>
            </w:r>
            <w:r w:rsidRPr="008A58A5">
              <w:rPr>
                <w:rFonts w:ascii="Abadi" w:hAnsi="Abadi" w:cstheme="minorHAnsi"/>
                <w:color w:val="3F3F3F"/>
                <w:spacing w:val="-35"/>
                <w:w w:val="110"/>
                <w:sz w:val="20"/>
                <w:szCs w:val="20"/>
              </w:rPr>
              <w:t xml:space="preserve"> </w:t>
            </w:r>
            <w:r w:rsidRPr="008A58A5">
              <w:rPr>
                <w:rFonts w:ascii="Abadi" w:hAnsi="Abadi" w:cstheme="minorHAnsi"/>
                <w:color w:val="3F3F3F"/>
                <w:w w:val="110"/>
                <w:sz w:val="20"/>
                <w:szCs w:val="20"/>
              </w:rPr>
              <w:t>other</w:t>
            </w:r>
            <w:r w:rsidRPr="008A58A5">
              <w:rPr>
                <w:rFonts w:ascii="Abadi" w:hAnsi="Abadi" w:cstheme="minorHAnsi"/>
                <w:color w:val="3F3F3F"/>
                <w:spacing w:val="-35"/>
                <w:w w:val="110"/>
                <w:sz w:val="20"/>
                <w:szCs w:val="20"/>
              </w:rPr>
              <w:t xml:space="preserve"> </w:t>
            </w:r>
            <w:r w:rsidRPr="008A58A5">
              <w:rPr>
                <w:rFonts w:ascii="Abadi" w:hAnsi="Abadi" w:cstheme="minorHAnsi"/>
                <w:color w:val="3F3F3F"/>
                <w:w w:val="110"/>
                <w:sz w:val="20"/>
                <w:szCs w:val="20"/>
              </w:rPr>
              <w:t>sources. Funds will be used as "seed funds" to energize,</w:t>
            </w:r>
            <w:r w:rsidRPr="008A58A5">
              <w:rPr>
                <w:rFonts w:ascii="Abadi" w:hAnsi="Abadi" w:cstheme="minorHAnsi"/>
                <w:color w:val="3F3F3F"/>
                <w:spacing w:val="-22"/>
                <w:w w:val="110"/>
                <w:sz w:val="20"/>
                <w:szCs w:val="20"/>
              </w:rPr>
              <w:t xml:space="preserve"> </w:t>
            </w:r>
            <w:r w:rsidRPr="008A58A5">
              <w:rPr>
                <w:rFonts w:ascii="Abadi" w:hAnsi="Abadi" w:cstheme="minorHAnsi"/>
                <w:color w:val="3F3F3F"/>
                <w:w w:val="110"/>
                <w:sz w:val="20"/>
                <w:szCs w:val="20"/>
              </w:rPr>
              <w:t>empower</w:t>
            </w:r>
            <w:r w:rsidRPr="008A58A5">
              <w:rPr>
                <w:rFonts w:ascii="Abadi" w:hAnsi="Abadi" w:cstheme="minorHAnsi"/>
                <w:color w:val="3F3F3F"/>
                <w:spacing w:val="-13"/>
                <w:w w:val="110"/>
                <w:sz w:val="20"/>
                <w:szCs w:val="20"/>
              </w:rPr>
              <w:t xml:space="preserve"> </w:t>
            </w:r>
            <w:r w:rsidRPr="008A58A5">
              <w:rPr>
                <w:rFonts w:ascii="Abadi" w:hAnsi="Abadi" w:cstheme="minorHAnsi"/>
                <w:color w:val="3F3F3F"/>
                <w:w w:val="110"/>
                <w:sz w:val="20"/>
                <w:szCs w:val="20"/>
              </w:rPr>
              <w:t>and</w:t>
            </w:r>
            <w:r w:rsidRPr="008A58A5">
              <w:rPr>
                <w:rFonts w:ascii="Abadi" w:hAnsi="Abadi" w:cstheme="minorHAnsi"/>
                <w:color w:val="3F3F3F"/>
                <w:spacing w:val="-23"/>
                <w:w w:val="110"/>
                <w:sz w:val="20"/>
                <w:szCs w:val="20"/>
              </w:rPr>
              <w:t xml:space="preserve"> </w:t>
            </w:r>
            <w:r w:rsidRPr="008A58A5">
              <w:rPr>
                <w:rFonts w:ascii="Abadi" w:hAnsi="Abadi" w:cstheme="minorHAnsi"/>
                <w:color w:val="3F3F3F"/>
                <w:w w:val="110"/>
                <w:sz w:val="20"/>
                <w:szCs w:val="20"/>
              </w:rPr>
              <w:t>support</w:t>
            </w:r>
            <w:r w:rsidRPr="008A58A5">
              <w:rPr>
                <w:rFonts w:ascii="Abadi" w:hAnsi="Abadi" w:cstheme="minorHAnsi"/>
                <w:color w:val="3F3F3F"/>
                <w:spacing w:val="-23"/>
                <w:w w:val="110"/>
                <w:sz w:val="20"/>
                <w:szCs w:val="20"/>
              </w:rPr>
              <w:t xml:space="preserve"> </w:t>
            </w:r>
            <w:r w:rsidRPr="008A58A5">
              <w:rPr>
                <w:rFonts w:ascii="Abadi" w:hAnsi="Abadi" w:cstheme="minorHAnsi"/>
                <w:color w:val="3F3F3F"/>
                <w:w w:val="110"/>
                <w:sz w:val="20"/>
                <w:szCs w:val="20"/>
              </w:rPr>
              <w:t>those</w:t>
            </w:r>
            <w:r w:rsidRPr="008A58A5">
              <w:rPr>
                <w:rFonts w:ascii="Abadi" w:hAnsi="Abadi" w:cstheme="minorHAnsi"/>
                <w:color w:val="3F3F3F"/>
                <w:spacing w:val="-15"/>
                <w:w w:val="110"/>
                <w:sz w:val="20"/>
                <w:szCs w:val="20"/>
              </w:rPr>
              <w:t xml:space="preserve"> in </w:t>
            </w:r>
            <w:r w:rsidRPr="008A58A5">
              <w:rPr>
                <w:rFonts w:ascii="Abadi" w:hAnsi="Abadi" w:cstheme="minorHAnsi"/>
                <w:color w:val="3F3F3F"/>
                <w:w w:val="110"/>
                <w:sz w:val="20"/>
                <w:szCs w:val="20"/>
              </w:rPr>
              <w:t>our</w:t>
            </w:r>
            <w:r w:rsidRPr="008A58A5">
              <w:rPr>
                <w:rFonts w:ascii="Abadi" w:hAnsi="Abadi" w:cstheme="minorHAnsi"/>
                <w:color w:val="3F3F3F"/>
                <w:spacing w:val="-24"/>
                <w:w w:val="110"/>
                <w:sz w:val="20"/>
                <w:szCs w:val="20"/>
              </w:rPr>
              <w:t xml:space="preserve"> </w:t>
            </w:r>
            <w:r w:rsidRPr="008A58A5">
              <w:rPr>
                <w:rFonts w:ascii="Abadi" w:hAnsi="Abadi" w:cstheme="minorHAnsi"/>
                <w:color w:val="3F3F3F"/>
                <w:w w:val="110"/>
                <w:sz w:val="20"/>
                <w:szCs w:val="20"/>
              </w:rPr>
              <w:t>Department</w:t>
            </w:r>
            <w:r w:rsidRPr="008A58A5">
              <w:rPr>
                <w:rFonts w:ascii="Abadi" w:hAnsi="Abadi" w:cstheme="minorHAnsi"/>
                <w:color w:val="3F3F3F"/>
                <w:spacing w:val="-22"/>
                <w:w w:val="110"/>
                <w:sz w:val="20"/>
                <w:szCs w:val="20"/>
              </w:rPr>
              <w:t xml:space="preserve"> </w:t>
            </w:r>
            <w:r w:rsidRPr="008A58A5">
              <w:rPr>
                <w:rFonts w:ascii="Abadi" w:hAnsi="Abadi" w:cstheme="minorHAnsi"/>
                <w:color w:val="3F3F3F"/>
                <w:w w:val="110"/>
                <w:sz w:val="20"/>
                <w:szCs w:val="20"/>
              </w:rPr>
              <w:t>interested</w:t>
            </w:r>
            <w:r w:rsidRPr="008A58A5">
              <w:rPr>
                <w:rFonts w:ascii="Abadi" w:hAnsi="Abadi" w:cstheme="minorHAnsi"/>
                <w:color w:val="3F3F3F"/>
                <w:spacing w:val="-21"/>
                <w:w w:val="110"/>
                <w:sz w:val="20"/>
                <w:szCs w:val="20"/>
              </w:rPr>
              <w:t xml:space="preserve"> </w:t>
            </w:r>
            <w:r w:rsidRPr="008A58A5">
              <w:rPr>
                <w:rFonts w:ascii="Abadi" w:hAnsi="Abadi" w:cstheme="minorHAnsi"/>
                <w:color w:val="3F3F3F"/>
                <w:w w:val="110"/>
                <w:sz w:val="20"/>
                <w:szCs w:val="20"/>
              </w:rPr>
              <w:t>in</w:t>
            </w:r>
            <w:r w:rsidRPr="008A58A5">
              <w:rPr>
                <w:rFonts w:ascii="Abadi" w:hAnsi="Abadi" w:cstheme="minorHAnsi"/>
                <w:color w:val="3F3F3F"/>
                <w:spacing w:val="-34"/>
                <w:w w:val="110"/>
                <w:sz w:val="20"/>
                <w:szCs w:val="20"/>
              </w:rPr>
              <w:t xml:space="preserve"> </w:t>
            </w:r>
            <w:r w:rsidRPr="008A58A5">
              <w:rPr>
                <w:rFonts w:ascii="Abadi" w:hAnsi="Abadi" w:cstheme="minorHAnsi"/>
                <w:color w:val="3F3F3F"/>
                <w:w w:val="110"/>
                <w:sz w:val="20"/>
                <w:szCs w:val="20"/>
              </w:rPr>
              <w:t xml:space="preserve">enhancing </w:t>
            </w:r>
            <w:r w:rsidRPr="008A58A5">
              <w:rPr>
                <w:rFonts w:ascii="Abadi" w:hAnsi="Abadi" w:cstheme="minorHAnsi"/>
                <w:color w:val="3F3F3F"/>
                <w:w w:val="105"/>
                <w:sz w:val="20"/>
                <w:szCs w:val="20"/>
              </w:rPr>
              <w:t>ethnic minority recruitment, retention and training in</w:t>
            </w:r>
            <w:r w:rsidRPr="008A58A5">
              <w:rPr>
                <w:rFonts w:ascii="Abadi" w:hAnsi="Abadi" w:cstheme="minorHAnsi"/>
                <w:color w:val="3F3F3F"/>
                <w:spacing w:val="-5"/>
                <w:w w:val="105"/>
                <w:sz w:val="20"/>
                <w:szCs w:val="20"/>
              </w:rPr>
              <w:t xml:space="preserve"> </w:t>
            </w:r>
            <w:r w:rsidRPr="008A58A5">
              <w:rPr>
                <w:rFonts w:ascii="Abadi" w:hAnsi="Abadi" w:cstheme="minorHAnsi"/>
                <w:color w:val="3F3F3F"/>
                <w:w w:val="105"/>
                <w:sz w:val="20"/>
                <w:szCs w:val="20"/>
              </w:rPr>
              <w:t>psychology.</w:t>
            </w:r>
          </w:p>
        </w:tc>
        <w:tc>
          <w:tcPr>
            <w:tcW w:w="990" w:type="dxa"/>
          </w:tcPr>
          <w:p w14:paraId="5BFC19B4" w14:textId="593BA5C9" w:rsidR="0068285E" w:rsidRPr="008A58A5" w:rsidRDefault="092A4D39" w:rsidP="7907DE3F">
            <w:pPr>
              <w:rPr>
                <w:rFonts w:ascii="Abadi" w:hAnsi="Abadi"/>
                <w:color w:val="3D3D3D"/>
                <w:w w:val="105"/>
                <w:sz w:val="20"/>
                <w:szCs w:val="20"/>
              </w:rPr>
            </w:pPr>
            <w:r w:rsidRPr="008A58A5">
              <w:rPr>
                <w:rFonts w:ascii="Abadi" w:hAnsi="Abadi"/>
                <w:color w:val="3D3D3D"/>
                <w:sz w:val="20"/>
                <w:szCs w:val="20"/>
              </w:rPr>
              <w:t>TBD</w:t>
            </w:r>
          </w:p>
        </w:tc>
        <w:tc>
          <w:tcPr>
            <w:tcW w:w="1620" w:type="dxa"/>
          </w:tcPr>
          <w:p w14:paraId="7172F138" w14:textId="77777777" w:rsidR="0068285E" w:rsidRPr="008A58A5" w:rsidRDefault="0068285E" w:rsidP="0068285E">
            <w:pPr>
              <w:pStyle w:val="TableParagraph"/>
              <w:spacing w:line="252" w:lineRule="auto"/>
              <w:ind w:left="0" w:right="135"/>
              <w:rPr>
                <w:rFonts w:ascii="Abadi" w:hAnsi="Abadi" w:cstheme="minorHAnsi"/>
                <w:color w:val="3D3D3D"/>
                <w:w w:val="105"/>
                <w:sz w:val="20"/>
                <w:szCs w:val="20"/>
              </w:rPr>
            </w:pPr>
            <w:r w:rsidRPr="008A58A5">
              <w:rPr>
                <w:rFonts w:ascii="Abadi" w:hAnsi="Abadi" w:cstheme="minorHAnsi"/>
                <w:color w:val="3D3D3D"/>
                <w:w w:val="105"/>
                <w:sz w:val="20"/>
                <w:szCs w:val="20"/>
              </w:rPr>
              <w:t>Dept. Chair</w:t>
            </w:r>
          </w:p>
        </w:tc>
        <w:tc>
          <w:tcPr>
            <w:tcW w:w="7290" w:type="dxa"/>
          </w:tcPr>
          <w:p w14:paraId="619CE196" w14:textId="77777777" w:rsidR="0068285E" w:rsidRPr="008A58A5" w:rsidRDefault="0068285E" w:rsidP="0068285E">
            <w:pPr>
              <w:rPr>
                <w:rFonts w:ascii="Abadi" w:hAnsi="Abadi" w:cstheme="minorHAnsi"/>
                <w:color w:val="3D3D3D"/>
                <w:w w:val="105"/>
                <w:sz w:val="20"/>
                <w:szCs w:val="20"/>
              </w:rPr>
            </w:pPr>
            <w:r w:rsidRPr="008A58A5">
              <w:rPr>
                <w:rFonts w:ascii="Abadi" w:hAnsi="Abadi" w:cstheme="minorHAnsi"/>
                <w:color w:val="3D3D3D"/>
                <w:w w:val="105"/>
                <w:sz w:val="20"/>
                <w:szCs w:val="20"/>
              </w:rPr>
              <w:t xml:space="preserve">Steadily increase amount of CEMRRAT funding obtained, calculated as a rolling 3-years average. </w:t>
            </w:r>
          </w:p>
        </w:tc>
      </w:tr>
      <w:tr w:rsidR="007B0EBA" w:rsidRPr="0050557B" w14:paraId="065E6749" w14:textId="77777777" w:rsidTr="560E58BB">
        <w:trPr>
          <w:trHeight w:val="1637"/>
        </w:trPr>
        <w:tc>
          <w:tcPr>
            <w:tcW w:w="14395" w:type="dxa"/>
            <w:gridSpan w:val="5"/>
            <w:shd w:val="clear" w:color="auto" w:fill="24ABBE" w:themeFill="accent6" w:themeFillShade="BF"/>
          </w:tcPr>
          <w:p w14:paraId="10EA44CF" w14:textId="1FE288D2" w:rsidR="007B0EBA" w:rsidRPr="008A58A5" w:rsidRDefault="007B0EBA" w:rsidP="00616670">
            <w:pPr>
              <w:rPr>
                <w:rFonts w:ascii="Georgia" w:hAnsi="Georgia"/>
              </w:rPr>
            </w:pPr>
            <w:r w:rsidRPr="008A58A5">
              <w:rPr>
                <w:rFonts w:ascii="Georgia" w:hAnsi="Georgia"/>
                <w:b/>
              </w:rPr>
              <w:t>Goal Three:</w:t>
            </w:r>
            <w:r w:rsidRPr="008A58A5">
              <w:rPr>
                <w:rFonts w:ascii="Georgia" w:hAnsi="Georgia"/>
              </w:rPr>
              <w:t xml:space="preserve"> </w:t>
            </w:r>
            <w:r w:rsidR="0011015C" w:rsidRPr="008A58A5">
              <w:rPr>
                <w:rFonts w:ascii="Georgia" w:hAnsi="Georgia"/>
              </w:rPr>
              <w:t>Attract, retain, &amp; graduate increasing numbers of students from historically under-represented populations &amp; international students.</w:t>
            </w:r>
          </w:p>
        </w:tc>
      </w:tr>
      <w:tr w:rsidR="007B0EBA" w14:paraId="28F8C3FC" w14:textId="77777777" w:rsidTr="560E58BB">
        <w:tc>
          <w:tcPr>
            <w:tcW w:w="1885" w:type="dxa"/>
          </w:tcPr>
          <w:p w14:paraId="6EAD03D4" w14:textId="77777777" w:rsidR="007B0EBA" w:rsidRPr="008A58A5" w:rsidRDefault="007B0EBA" w:rsidP="00616670">
            <w:pPr>
              <w:jc w:val="center"/>
              <w:rPr>
                <w:rFonts w:ascii="Georgia" w:hAnsi="Georgia"/>
              </w:rPr>
            </w:pPr>
            <w:r w:rsidRPr="008A58A5">
              <w:rPr>
                <w:rFonts w:ascii="Georgia" w:hAnsi="Georgia"/>
              </w:rPr>
              <w:t>Objectives</w:t>
            </w:r>
          </w:p>
        </w:tc>
        <w:tc>
          <w:tcPr>
            <w:tcW w:w="2610" w:type="dxa"/>
          </w:tcPr>
          <w:p w14:paraId="7E78D193" w14:textId="77777777" w:rsidR="007B0EBA" w:rsidRPr="008A58A5" w:rsidRDefault="007B0EBA" w:rsidP="00616670">
            <w:pPr>
              <w:jc w:val="center"/>
              <w:rPr>
                <w:rFonts w:ascii="Georgia" w:hAnsi="Georgia"/>
              </w:rPr>
            </w:pPr>
            <w:r w:rsidRPr="008A58A5">
              <w:rPr>
                <w:rFonts w:ascii="Georgia" w:hAnsi="Georgia"/>
              </w:rPr>
              <w:t>Strategy/Tactics</w:t>
            </w:r>
          </w:p>
        </w:tc>
        <w:tc>
          <w:tcPr>
            <w:tcW w:w="990" w:type="dxa"/>
          </w:tcPr>
          <w:p w14:paraId="7C0CF474" w14:textId="77777777" w:rsidR="007B0EBA" w:rsidRPr="008A58A5" w:rsidRDefault="007B0EBA" w:rsidP="00616670">
            <w:pPr>
              <w:jc w:val="center"/>
              <w:rPr>
                <w:rFonts w:ascii="Georgia" w:hAnsi="Georgia"/>
              </w:rPr>
            </w:pPr>
            <w:r w:rsidRPr="008A58A5">
              <w:rPr>
                <w:rFonts w:ascii="Georgia" w:hAnsi="Georgia"/>
              </w:rPr>
              <w:t>Date</w:t>
            </w:r>
          </w:p>
        </w:tc>
        <w:tc>
          <w:tcPr>
            <w:tcW w:w="1620" w:type="dxa"/>
          </w:tcPr>
          <w:p w14:paraId="180AF051" w14:textId="77777777" w:rsidR="007B0EBA" w:rsidRPr="008A58A5" w:rsidRDefault="007B0EBA" w:rsidP="00616670">
            <w:pPr>
              <w:jc w:val="center"/>
              <w:rPr>
                <w:rFonts w:ascii="Georgia" w:hAnsi="Georgia"/>
              </w:rPr>
            </w:pPr>
            <w:r w:rsidRPr="008A58A5">
              <w:rPr>
                <w:rFonts w:ascii="Georgia" w:hAnsi="Georgia"/>
              </w:rPr>
              <w:t>Responsible Party</w:t>
            </w:r>
          </w:p>
        </w:tc>
        <w:tc>
          <w:tcPr>
            <w:tcW w:w="7290" w:type="dxa"/>
          </w:tcPr>
          <w:p w14:paraId="76B215BC" w14:textId="77777777" w:rsidR="007B0EBA" w:rsidRPr="008A58A5" w:rsidRDefault="007B0EBA" w:rsidP="00616670">
            <w:pPr>
              <w:jc w:val="center"/>
              <w:rPr>
                <w:rFonts w:ascii="Georgia" w:hAnsi="Georgia"/>
              </w:rPr>
            </w:pPr>
            <w:r w:rsidRPr="008A58A5">
              <w:rPr>
                <w:rFonts w:ascii="Georgia" w:hAnsi="Georgia"/>
              </w:rPr>
              <w:t>Benchmarks</w:t>
            </w:r>
          </w:p>
        </w:tc>
      </w:tr>
      <w:tr w:rsidR="00D3294E" w:rsidRPr="0050557B" w14:paraId="074BC622" w14:textId="77777777" w:rsidTr="560E58BB">
        <w:tc>
          <w:tcPr>
            <w:tcW w:w="1885" w:type="dxa"/>
            <w:shd w:val="clear" w:color="auto" w:fill="BFBFBF" w:themeFill="background2" w:themeFillShade="BF"/>
          </w:tcPr>
          <w:p w14:paraId="6A836998" w14:textId="77777777" w:rsidR="00D3294E" w:rsidRPr="008A58A5" w:rsidRDefault="00D3294E" w:rsidP="003418A4">
            <w:pPr>
              <w:rPr>
                <w:rFonts w:ascii="Abadi" w:hAnsi="Abadi"/>
                <w:sz w:val="20"/>
                <w:szCs w:val="20"/>
              </w:rPr>
            </w:pPr>
            <w:r w:rsidRPr="008A58A5">
              <w:rPr>
                <w:rFonts w:ascii="Abadi" w:hAnsi="Abadi"/>
                <w:sz w:val="20"/>
                <w:szCs w:val="20"/>
              </w:rPr>
              <w:t xml:space="preserve">1. Increase representation of diverse individuals in the psychology program. </w:t>
            </w:r>
          </w:p>
        </w:tc>
        <w:tc>
          <w:tcPr>
            <w:tcW w:w="2610" w:type="dxa"/>
          </w:tcPr>
          <w:p w14:paraId="6B7519EF" w14:textId="3D65DDAE" w:rsidR="00D3294E" w:rsidRPr="008A58A5" w:rsidRDefault="00D3294E" w:rsidP="00616670">
            <w:pPr>
              <w:rPr>
                <w:rFonts w:ascii="Abadi" w:hAnsi="Abadi"/>
                <w:color w:val="3F3F3F"/>
                <w:w w:val="105"/>
                <w:sz w:val="20"/>
                <w:szCs w:val="20"/>
              </w:rPr>
            </w:pPr>
            <w:r w:rsidRPr="008A58A5">
              <w:rPr>
                <w:rFonts w:ascii="Abadi" w:hAnsi="Abadi"/>
                <w:color w:val="3F3F3F"/>
                <w:w w:val="105"/>
                <w:sz w:val="20"/>
                <w:szCs w:val="20"/>
              </w:rPr>
              <w:t xml:space="preserve">Increase enrollment of diverse students through: </w:t>
            </w:r>
          </w:p>
          <w:p w14:paraId="291FA0BB" w14:textId="359E5E1D" w:rsidR="00D3294E" w:rsidRPr="008A58A5" w:rsidRDefault="00D3294E" w:rsidP="00996DE8">
            <w:pPr>
              <w:pStyle w:val="ListParagraph"/>
              <w:numPr>
                <w:ilvl w:val="0"/>
                <w:numId w:val="6"/>
              </w:numPr>
              <w:rPr>
                <w:rFonts w:ascii="Abadi" w:hAnsi="Abadi"/>
                <w:sz w:val="20"/>
                <w:szCs w:val="20"/>
              </w:rPr>
            </w:pPr>
            <w:r w:rsidRPr="008A58A5">
              <w:rPr>
                <w:rFonts w:ascii="Abadi" w:hAnsi="Abadi"/>
                <w:color w:val="3F3F3F"/>
                <w:w w:val="105"/>
                <w:sz w:val="20"/>
                <w:szCs w:val="20"/>
              </w:rPr>
              <w:t xml:space="preserve">(1) Targeted outreach of Department opportunities to culturally diverse community campus members, and </w:t>
            </w:r>
          </w:p>
          <w:p w14:paraId="4E76DE42" w14:textId="178D5CDF" w:rsidR="00D3294E" w:rsidRPr="008A58A5" w:rsidRDefault="00D3294E" w:rsidP="00673B99">
            <w:pPr>
              <w:pStyle w:val="ListParagraph"/>
              <w:numPr>
                <w:ilvl w:val="0"/>
                <w:numId w:val="6"/>
              </w:numPr>
              <w:rPr>
                <w:rFonts w:ascii="Abadi" w:hAnsi="Abadi"/>
                <w:sz w:val="20"/>
                <w:szCs w:val="20"/>
              </w:rPr>
            </w:pPr>
            <w:r w:rsidRPr="008A58A5">
              <w:rPr>
                <w:rFonts w:ascii="Abadi" w:hAnsi="Abadi"/>
                <w:color w:val="3F3F3F"/>
                <w:w w:val="105"/>
                <w:sz w:val="20"/>
                <w:szCs w:val="20"/>
              </w:rPr>
              <w:lastRenderedPageBreak/>
              <w:t>(3) Increasing diversity content on Department website to reflect shared values of equity and inclusion</w:t>
            </w:r>
          </w:p>
        </w:tc>
        <w:tc>
          <w:tcPr>
            <w:tcW w:w="990" w:type="dxa"/>
            <w:vMerge w:val="restart"/>
          </w:tcPr>
          <w:p w14:paraId="369A25A8" w14:textId="29CFF23B" w:rsidR="00D3294E" w:rsidRPr="008A58A5" w:rsidRDefault="00D3294E" w:rsidP="00616670">
            <w:pPr>
              <w:rPr>
                <w:rFonts w:ascii="Abadi" w:hAnsi="Abadi"/>
                <w:sz w:val="20"/>
                <w:szCs w:val="20"/>
              </w:rPr>
            </w:pPr>
            <w:r w:rsidRPr="008A58A5">
              <w:rPr>
                <w:rFonts w:ascii="Abadi" w:hAnsi="Abadi"/>
                <w:sz w:val="20"/>
                <w:szCs w:val="20"/>
              </w:rPr>
              <w:lastRenderedPageBreak/>
              <w:t xml:space="preserve">Ongoing </w:t>
            </w:r>
          </w:p>
          <w:p w14:paraId="41397559" w14:textId="67EB6F2C" w:rsidR="00D3294E" w:rsidRPr="008A58A5" w:rsidRDefault="00D3294E" w:rsidP="00616670">
            <w:pPr>
              <w:rPr>
                <w:rFonts w:ascii="Abadi" w:hAnsi="Abadi"/>
                <w:sz w:val="20"/>
                <w:szCs w:val="20"/>
              </w:rPr>
            </w:pPr>
          </w:p>
        </w:tc>
        <w:tc>
          <w:tcPr>
            <w:tcW w:w="1620" w:type="dxa"/>
          </w:tcPr>
          <w:p w14:paraId="5457BC56" w14:textId="77777777" w:rsidR="00D3294E" w:rsidRPr="008A58A5" w:rsidRDefault="00D3294E" w:rsidP="00616670">
            <w:pPr>
              <w:rPr>
                <w:rFonts w:ascii="Abadi" w:hAnsi="Abadi"/>
                <w:sz w:val="20"/>
                <w:szCs w:val="20"/>
              </w:rPr>
            </w:pPr>
            <w:r w:rsidRPr="008A58A5">
              <w:rPr>
                <w:rFonts w:ascii="Abadi" w:hAnsi="Abadi"/>
                <w:sz w:val="20"/>
                <w:szCs w:val="20"/>
              </w:rPr>
              <w:t>Dept. Chair, Diversity Committee, all faculty</w:t>
            </w:r>
          </w:p>
        </w:tc>
        <w:tc>
          <w:tcPr>
            <w:tcW w:w="7290" w:type="dxa"/>
          </w:tcPr>
          <w:p w14:paraId="2C5450DB" w14:textId="562EA1B0" w:rsidR="00D3294E" w:rsidRPr="008A58A5" w:rsidRDefault="00D3294E" w:rsidP="00616670">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Monitor proportion of students enrolled as majors from diverse populations and assess impact of strategies.</w:t>
            </w:r>
          </w:p>
          <w:p w14:paraId="7F386B25" w14:textId="77777777" w:rsidR="00D3294E" w:rsidRPr="008A58A5" w:rsidRDefault="00D3294E" w:rsidP="00616670">
            <w:pPr>
              <w:pStyle w:val="TableParagraph"/>
              <w:spacing w:line="252" w:lineRule="auto"/>
              <w:ind w:left="0" w:right="120"/>
              <w:rPr>
                <w:rFonts w:ascii="Abadi" w:hAnsi="Abadi" w:cstheme="minorHAnsi"/>
                <w:color w:val="3D3D3D"/>
                <w:sz w:val="20"/>
                <w:szCs w:val="20"/>
              </w:rPr>
            </w:pPr>
          </w:p>
          <w:p w14:paraId="256E84EC" w14:textId="46B3A689" w:rsidR="00D3294E" w:rsidRPr="008A58A5" w:rsidRDefault="00D3294E" w:rsidP="00616670">
            <w:pPr>
              <w:pStyle w:val="TableParagraph"/>
              <w:spacing w:line="252" w:lineRule="auto"/>
              <w:ind w:left="0" w:right="120"/>
              <w:rPr>
                <w:rFonts w:ascii="Abadi" w:hAnsi="Abadi" w:cstheme="minorHAnsi"/>
                <w:sz w:val="20"/>
                <w:szCs w:val="20"/>
              </w:rPr>
            </w:pPr>
            <w:r w:rsidRPr="008A58A5">
              <w:rPr>
                <w:rFonts w:ascii="Abadi" w:hAnsi="Abadi" w:cstheme="minorHAnsi"/>
                <w:sz w:val="20"/>
                <w:szCs w:val="20"/>
              </w:rPr>
              <w:t>One recruitment trip/event is conducted each semester geared toward culturally diverse students.</w:t>
            </w:r>
          </w:p>
          <w:p w14:paraId="19192E73" w14:textId="77777777" w:rsidR="00D3294E" w:rsidRPr="008A58A5" w:rsidRDefault="00D3294E" w:rsidP="00616670">
            <w:pPr>
              <w:pStyle w:val="TableParagraph"/>
              <w:spacing w:line="252" w:lineRule="auto"/>
              <w:ind w:left="0" w:right="120"/>
              <w:rPr>
                <w:rFonts w:ascii="Abadi" w:hAnsi="Abadi" w:cstheme="minorHAnsi"/>
                <w:sz w:val="20"/>
                <w:szCs w:val="20"/>
              </w:rPr>
            </w:pPr>
          </w:p>
          <w:p w14:paraId="44E10363" w14:textId="2A89FFC9" w:rsidR="00D3294E" w:rsidRPr="008A58A5" w:rsidRDefault="00D3294E" w:rsidP="00616670">
            <w:pPr>
              <w:pStyle w:val="TableParagraph"/>
              <w:spacing w:line="252" w:lineRule="auto"/>
              <w:ind w:left="0" w:right="120"/>
              <w:rPr>
                <w:rFonts w:ascii="Abadi" w:hAnsi="Abadi" w:cstheme="minorHAnsi"/>
                <w:sz w:val="20"/>
                <w:szCs w:val="20"/>
              </w:rPr>
            </w:pPr>
            <w:r w:rsidRPr="008A58A5">
              <w:rPr>
                <w:rFonts w:ascii="Abadi" w:hAnsi="Abadi" w:cstheme="minorHAnsi"/>
                <w:sz w:val="20"/>
                <w:szCs w:val="20"/>
              </w:rPr>
              <w:t>Each webpage on department website includes either DEI images and/or DEI content.</w:t>
            </w:r>
          </w:p>
        </w:tc>
      </w:tr>
      <w:tr w:rsidR="00D3294E" w:rsidRPr="0050557B" w14:paraId="55AE2E06" w14:textId="77777777" w:rsidTr="560E58BB">
        <w:tc>
          <w:tcPr>
            <w:tcW w:w="1885" w:type="dxa"/>
            <w:vMerge w:val="restart"/>
            <w:shd w:val="clear" w:color="auto" w:fill="auto"/>
          </w:tcPr>
          <w:p w14:paraId="00FCBFAD" w14:textId="77777777" w:rsidR="00D3294E" w:rsidRPr="008A58A5" w:rsidRDefault="00D3294E" w:rsidP="003418A4">
            <w:pPr>
              <w:rPr>
                <w:rFonts w:ascii="Abadi" w:hAnsi="Abadi"/>
                <w:sz w:val="20"/>
                <w:szCs w:val="20"/>
              </w:rPr>
            </w:pPr>
          </w:p>
        </w:tc>
        <w:tc>
          <w:tcPr>
            <w:tcW w:w="2610" w:type="dxa"/>
          </w:tcPr>
          <w:p w14:paraId="7B520199" w14:textId="77777777" w:rsidR="00D3294E" w:rsidRPr="008A58A5" w:rsidRDefault="00D3294E" w:rsidP="00616670">
            <w:pPr>
              <w:rPr>
                <w:rFonts w:ascii="Abadi" w:hAnsi="Abadi" w:cstheme="minorHAnsi"/>
                <w:color w:val="3F3F3F"/>
                <w:w w:val="105"/>
                <w:sz w:val="20"/>
                <w:szCs w:val="20"/>
              </w:rPr>
            </w:pPr>
            <w:r w:rsidRPr="008A58A5">
              <w:rPr>
                <w:rFonts w:ascii="Abadi" w:hAnsi="Abadi" w:cstheme="minorHAnsi"/>
                <w:color w:val="3F3F3F"/>
                <w:w w:val="105"/>
                <w:sz w:val="20"/>
                <w:szCs w:val="20"/>
              </w:rPr>
              <w:t>Increase minority involvement as research assistants in Departmental research through active recruiting (e.g., brochures displayed in Department and on campus, in-class recruitment)</w:t>
            </w:r>
            <w:r w:rsidRPr="008A58A5">
              <w:rPr>
                <w:rFonts w:ascii="Abadi" w:hAnsi="Abadi" w:cstheme="minorHAnsi"/>
                <w:color w:val="727272"/>
                <w:w w:val="105"/>
                <w:sz w:val="20"/>
                <w:szCs w:val="20"/>
              </w:rPr>
              <w:t>.</w:t>
            </w:r>
          </w:p>
        </w:tc>
        <w:tc>
          <w:tcPr>
            <w:tcW w:w="990" w:type="dxa"/>
            <w:vMerge/>
          </w:tcPr>
          <w:p w14:paraId="14143BCE" w14:textId="112CC794" w:rsidR="00D3294E" w:rsidRPr="008A58A5" w:rsidRDefault="00D3294E" w:rsidP="00616670">
            <w:pPr>
              <w:rPr>
                <w:rFonts w:ascii="Abadi" w:hAnsi="Abadi"/>
                <w:sz w:val="20"/>
                <w:szCs w:val="20"/>
              </w:rPr>
            </w:pPr>
          </w:p>
        </w:tc>
        <w:tc>
          <w:tcPr>
            <w:tcW w:w="1620" w:type="dxa"/>
          </w:tcPr>
          <w:p w14:paraId="6746F82B" w14:textId="77777777" w:rsidR="00D3294E" w:rsidRPr="008A58A5" w:rsidRDefault="00D3294E" w:rsidP="00616670">
            <w:pPr>
              <w:rPr>
                <w:rFonts w:ascii="Abadi" w:hAnsi="Abadi"/>
                <w:sz w:val="20"/>
                <w:szCs w:val="20"/>
              </w:rPr>
            </w:pPr>
            <w:r w:rsidRPr="008A58A5">
              <w:rPr>
                <w:rFonts w:ascii="Abadi" w:hAnsi="Abadi"/>
                <w:color w:val="3F3F3F"/>
                <w:w w:val="105"/>
                <w:sz w:val="20"/>
                <w:szCs w:val="20"/>
              </w:rPr>
              <w:t>Diversity Committee, all faculty</w:t>
            </w:r>
          </w:p>
        </w:tc>
        <w:tc>
          <w:tcPr>
            <w:tcW w:w="7290" w:type="dxa"/>
          </w:tcPr>
          <w:p w14:paraId="28AB7B84" w14:textId="55FDC1A4" w:rsidR="00D3294E" w:rsidRPr="008A58A5" w:rsidRDefault="00D3294E" w:rsidP="00616670">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Track the number of culturally diverse undergraduate research assistants involved in research (i.e., Psych 4447, McNair, extracurricular research) and assess increase as a function of outlined strategies.</w:t>
            </w:r>
          </w:p>
        </w:tc>
      </w:tr>
      <w:tr w:rsidR="00825434" w:rsidRPr="00AF0D7C" w14:paraId="53589467" w14:textId="77777777" w:rsidTr="560E58BB">
        <w:tc>
          <w:tcPr>
            <w:tcW w:w="1885" w:type="dxa"/>
            <w:vMerge/>
          </w:tcPr>
          <w:p w14:paraId="1628896E" w14:textId="77777777" w:rsidR="00825434" w:rsidRPr="008A58A5" w:rsidRDefault="00825434" w:rsidP="003418A4">
            <w:pPr>
              <w:rPr>
                <w:rFonts w:ascii="Abadi" w:hAnsi="Abadi"/>
                <w:sz w:val="20"/>
                <w:szCs w:val="20"/>
              </w:rPr>
            </w:pPr>
          </w:p>
        </w:tc>
        <w:tc>
          <w:tcPr>
            <w:tcW w:w="2610" w:type="dxa"/>
          </w:tcPr>
          <w:p w14:paraId="2C2CEDFF" w14:textId="7691E70E" w:rsidR="00825434" w:rsidRPr="008A58A5" w:rsidRDefault="00825434" w:rsidP="003418A4">
            <w:pPr>
              <w:pStyle w:val="TableParagraph"/>
              <w:spacing w:before="10" w:line="254" w:lineRule="auto"/>
              <w:ind w:left="0" w:right="163"/>
              <w:rPr>
                <w:rFonts w:ascii="Abadi" w:hAnsi="Abadi" w:cstheme="minorHAnsi"/>
                <w:sz w:val="20"/>
                <w:szCs w:val="20"/>
              </w:rPr>
            </w:pPr>
            <w:r w:rsidRPr="008A58A5">
              <w:rPr>
                <w:rFonts w:ascii="Abadi" w:hAnsi="Abadi" w:cstheme="minorHAnsi"/>
                <w:color w:val="3F3F3F"/>
                <w:w w:val="105"/>
                <w:sz w:val="20"/>
                <w:szCs w:val="20"/>
              </w:rPr>
              <w:t>Seek out student fellowship opportunities that attract diverse students.</w:t>
            </w:r>
          </w:p>
        </w:tc>
        <w:tc>
          <w:tcPr>
            <w:tcW w:w="990" w:type="dxa"/>
          </w:tcPr>
          <w:p w14:paraId="52B3097B" w14:textId="46BDA61A" w:rsidR="00825434" w:rsidRPr="008A58A5" w:rsidRDefault="00825434" w:rsidP="003418A4">
            <w:pPr>
              <w:rPr>
                <w:rFonts w:ascii="Abadi" w:hAnsi="Abadi"/>
                <w:sz w:val="20"/>
                <w:szCs w:val="20"/>
              </w:rPr>
            </w:pPr>
            <w:r w:rsidRPr="008A58A5">
              <w:rPr>
                <w:rFonts w:ascii="Abadi" w:hAnsi="Abadi"/>
                <w:sz w:val="20"/>
                <w:szCs w:val="20"/>
              </w:rPr>
              <w:t>Pending InPsyT program</w:t>
            </w:r>
          </w:p>
        </w:tc>
        <w:tc>
          <w:tcPr>
            <w:tcW w:w="1620" w:type="dxa"/>
          </w:tcPr>
          <w:p w14:paraId="397F9637" w14:textId="77777777" w:rsidR="00825434" w:rsidRPr="008A58A5" w:rsidRDefault="00825434" w:rsidP="003418A4">
            <w:pPr>
              <w:rPr>
                <w:rFonts w:ascii="Abadi" w:hAnsi="Abadi"/>
                <w:sz w:val="20"/>
                <w:szCs w:val="20"/>
              </w:rPr>
            </w:pPr>
            <w:r w:rsidRPr="008A58A5">
              <w:rPr>
                <w:rFonts w:ascii="Abadi" w:hAnsi="Abadi"/>
                <w:color w:val="3F3F3F"/>
                <w:w w:val="105"/>
                <w:sz w:val="20"/>
                <w:szCs w:val="20"/>
              </w:rPr>
              <w:t>Dean, Dept. Chair, Diversity Committee</w:t>
            </w:r>
          </w:p>
        </w:tc>
        <w:tc>
          <w:tcPr>
            <w:tcW w:w="7290" w:type="dxa"/>
          </w:tcPr>
          <w:p w14:paraId="6EB29059" w14:textId="77777777" w:rsidR="00825434" w:rsidRPr="008A58A5" w:rsidRDefault="00825434" w:rsidP="003418A4">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An up-to-date database of fellowship opportunities is available to current and prospective students.</w:t>
            </w:r>
          </w:p>
        </w:tc>
      </w:tr>
      <w:tr w:rsidR="00825434" w:rsidRPr="0050557B" w14:paraId="76C03926" w14:textId="77777777" w:rsidTr="560E58BB">
        <w:tc>
          <w:tcPr>
            <w:tcW w:w="1885" w:type="dxa"/>
            <w:vMerge/>
          </w:tcPr>
          <w:p w14:paraId="084206D1" w14:textId="77777777" w:rsidR="00825434" w:rsidRPr="008A58A5" w:rsidRDefault="00825434" w:rsidP="003418A4">
            <w:pPr>
              <w:rPr>
                <w:rFonts w:ascii="Abadi" w:hAnsi="Abadi"/>
                <w:sz w:val="20"/>
                <w:szCs w:val="20"/>
              </w:rPr>
            </w:pPr>
          </w:p>
        </w:tc>
        <w:tc>
          <w:tcPr>
            <w:tcW w:w="2610" w:type="dxa"/>
          </w:tcPr>
          <w:p w14:paraId="680C39C5" w14:textId="77777777" w:rsidR="00825434" w:rsidRPr="008A58A5" w:rsidRDefault="00825434" w:rsidP="003418A4">
            <w:pPr>
              <w:rPr>
                <w:rFonts w:ascii="Abadi" w:hAnsi="Abadi"/>
                <w:color w:val="3F3F3F"/>
                <w:w w:val="105"/>
                <w:sz w:val="20"/>
                <w:szCs w:val="20"/>
              </w:rPr>
            </w:pPr>
            <w:r w:rsidRPr="008A58A5">
              <w:rPr>
                <w:rFonts w:ascii="Abadi" w:hAnsi="Abadi"/>
                <w:color w:val="3F3F3F"/>
                <w:w w:val="105"/>
                <w:sz w:val="20"/>
                <w:szCs w:val="20"/>
              </w:rPr>
              <w:t>Use guest speaking opportunities as a vehicle to recruit potential interest of diverse students</w:t>
            </w:r>
          </w:p>
        </w:tc>
        <w:tc>
          <w:tcPr>
            <w:tcW w:w="990" w:type="dxa"/>
          </w:tcPr>
          <w:p w14:paraId="38111D19" w14:textId="298C859F" w:rsidR="00825434" w:rsidRPr="008A58A5" w:rsidRDefault="00825434" w:rsidP="003418A4">
            <w:pPr>
              <w:rPr>
                <w:rFonts w:ascii="Abadi" w:hAnsi="Abadi"/>
                <w:sz w:val="20"/>
                <w:szCs w:val="20"/>
              </w:rPr>
            </w:pPr>
            <w:r w:rsidRPr="008A58A5">
              <w:rPr>
                <w:rFonts w:ascii="Abadi" w:hAnsi="Abadi"/>
                <w:sz w:val="20"/>
                <w:szCs w:val="20"/>
              </w:rPr>
              <w:t xml:space="preserve">Ongoing </w:t>
            </w:r>
          </w:p>
        </w:tc>
        <w:tc>
          <w:tcPr>
            <w:tcW w:w="1620" w:type="dxa"/>
          </w:tcPr>
          <w:p w14:paraId="03961C75" w14:textId="0AA10ECD" w:rsidR="00825434" w:rsidRPr="008A58A5" w:rsidRDefault="00825434" w:rsidP="003418A4">
            <w:pPr>
              <w:rPr>
                <w:rFonts w:ascii="Abadi" w:hAnsi="Abadi"/>
                <w:sz w:val="20"/>
                <w:szCs w:val="20"/>
              </w:rPr>
            </w:pPr>
            <w:r w:rsidRPr="008A58A5">
              <w:rPr>
                <w:rFonts w:ascii="Abadi" w:hAnsi="Abadi"/>
                <w:color w:val="3F3F3F"/>
                <w:w w:val="105"/>
                <w:sz w:val="20"/>
                <w:szCs w:val="20"/>
              </w:rPr>
              <w:t>Dean, Dept. Chair, Diversity Committee</w:t>
            </w:r>
          </w:p>
        </w:tc>
        <w:tc>
          <w:tcPr>
            <w:tcW w:w="7290" w:type="dxa"/>
          </w:tcPr>
          <w:p w14:paraId="30CE55D9" w14:textId="77777777" w:rsidR="00825434" w:rsidRPr="008A58A5" w:rsidRDefault="00825434" w:rsidP="003418A4">
            <w:pPr>
              <w:pStyle w:val="TableParagraph"/>
              <w:spacing w:before="5" w:line="249" w:lineRule="auto"/>
              <w:ind w:left="0" w:right="95"/>
              <w:rPr>
                <w:rFonts w:ascii="Abadi" w:hAnsi="Abadi" w:cstheme="minorHAnsi"/>
                <w:sz w:val="20"/>
                <w:szCs w:val="20"/>
              </w:rPr>
            </w:pPr>
            <w:r w:rsidRPr="008A58A5">
              <w:rPr>
                <w:rFonts w:ascii="Abadi" w:hAnsi="Abadi" w:cstheme="minorHAnsi"/>
                <w:color w:val="3F3F3F"/>
                <w:w w:val="105"/>
                <w:sz w:val="20"/>
                <w:szCs w:val="20"/>
              </w:rPr>
              <w:t xml:space="preserve">Monitor number of times our faculty participate as outside speakers, and the number of times diverse speakers are invited to our department or invited to campus by our department. </w:t>
            </w:r>
          </w:p>
        </w:tc>
      </w:tr>
      <w:tr w:rsidR="003418A4" w:rsidRPr="0050557B" w14:paraId="136DF91D" w14:textId="77777777" w:rsidTr="560E58BB">
        <w:tc>
          <w:tcPr>
            <w:tcW w:w="1885" w:type="dxa"/>
            <w:shd w:val="clear" w:color="auto" w:fill="BFBFBF" w:themeFill="background2" w:themeFillShade="BF"/>
          </w:tcPr>
          <w:p w14:paraId="475D6668" w14:textId="77777777" w:rsidR="003418A4" w:rsidRPr="008A58A5" w:rsidRDefault="003418A4" w:rsidP="003418A4">
            <w:pPr>
              <w:rPr>
                <w:rFonts w:ascii="Abadi" w:hAnsi="Abadi"/>
                <w:sz w:val="20"/>
                <w:szCs w:val="20"/>
              </w:rPr>
            </w:pPr>
            <w:r w:rsidRPr="008A58A5">
              <w:rPr>
                <w:rFonts w:ascii="Abadi" w:hAnsi="Abadi"/>
                <w:sz w:val="20"/>
                <w:szCs w:val="20"/>
              </w:rPr>
              <w:t>2. Provide support and resources to retain diversity among students, throughout their education.</w:t>
            </w:r>
          </w:p>
        </w:tc>
        <w:tc>
          <w:tcPr>
            <w:tcW w:w="2610" w:type="dxa"/>
          </w:tcPr>
          <w:p w14:paraId="652E8A82" w14:textId="5FC17535" w:rsidR="003418A4" w:rsidRPr="008A58A5" w:rsidRDefault="003418A4" w:rsidP="003418A4">
            <w:pPr>
              <w:rPr>
                <w:rFonts w:ascii="Abadi" w:hAnsi="Abadi"/>
                <w:color w:val="3F3F3F"/>
                <w:w w:val="105"/>
                <w:sz w:val="20"/>
                <w:szCs w:val="20"/>
              </w:rPr>
            </w:pPr>
            <w:r w:rsidRPr="008A58A5">
              <w:rPr>
                <w:rFonts w:ascii="Abadi" w:hAnsi="Abadi"/>
                <w:color w:val="3F3F3F"/>
                <w:w w:val="105"/>
                <w:sz w:val="20"/>
                <w:szCs w:val="20"/>
              </w:rPr>
              <w:t xml:space="preserve">Development and implement program designed to provide Department mentorship of </w:t>
            </w:r>
            <w:r w:rsidR="00AC264C" w:rsidRPr="008A58A5">
              <w:rPr>
                <w:rFonts w:ascii="Abadi" w:hAnsi="Abadi"/>
                <w:color w:val="3F3F3F"/>
                <w:w w:val="105"/>
                <w:sz w:val="20"/>
                <w:szCs w:val="20"/>
              </w:rPr>
              <w:t xml:space="preserve">culturally diverse </w:t>
            </w:r>
            <w:r w:rsidRPr="008A58A5">
              <w:rPr>
                <w:rFonts w:ascii="Abadi" w:hAnsi="Abadi"/>
                <w:color w:val="3F3F3F"/>
                <w:w w:val="105"/>
                <w:sz w:val="20"/>
                <w:szCs w:val="20"/>
              </w:rPr>
              <w:t>students, with the purpose of better tracking of student progress, addressing issues of diversity and their potential impact on the educational experience, retaining students, and increasing graduation rates.</w:t>
            </w:r>
          </w:p>
        </w:tc>
        <w:tc>
          <w:tcPr>
            <w:tcW w:w="990" w:type="dxa"/>
          </w:tcPr>
          <w:p w14:paraId="45847831" w14:textId="77777777" w:rsidR="003418A4" w:rsidRPr="008A58A5" w:rsidRDefault="003418A4" w:rsidP="003418A4">
            <w:pPr>
              <w:rPr>
                <w:rFonts w:ascii="Abadi" w:hAnsi="Abadi"/>
                <w:sz w:val="20"/>
                <w:szCs w:val="20"/>
              </w:rPr>
            </w:pPr>
            <w:r w:rsidRPr="008A58A5">
              <w:rPr>
                <w:rFonts w:ascii="Abadi" w:hAnsi="Abadi"/>
                <w:sz w:val="20"/>
                <w:szCs w:val="20"/>
              </w:rPr>
              <w:t>TBD</w:t>
            </w:r>
          </w:p>
        </w:tc>
        <w:tc>
          <w:tcPr>
            <w:tcW w:w="1620" w:type="dxa"/>
          </w:tcPr>
          <w:p w14:paraId="0603B6E9" w14:textId="77777777" w:rsidR="003418A4" w:rsidRPr="008A58A5" w:rsidRDefault="003418A4" w:rsidP="003418A4">
            <w:pPr>
              <w:rPr>
                <w:rFonts w:ascii="Abadi" w:hAnsi="Abadi"/>
                <w:sz w:val="20"/>
                <w:szCs w:val="20"/>
              </w:rPr>
            </w:pPr>
            <w:r w:rsidRPr="008A58A5">
              <w:rPr>
                <w:rFonts w:ascii="Abadi" w:hAnsi="Abadi"/>
                <w:sz w:val="20"/>
                <w:szCs w:val="20"/>
              </w:rPr>
              <w:t>Diversity Committee,</w:t>
            </w:r>
          </w:p>
          <w:p w14:paraId="578CCA95" w14:textId="77777777" w:rsidR="003418A4" w:rsidRPr="008A58A5" w:rsidRDefault="003418A4" w:rsidP="003418A4">
            <w:pPr>
              <w:rPr>
                <w:rFonts w:ascii="Abadi" w:hAnsi="Abadi"/>
                <w:sz w:val="20"/>
                <w:szCs w:val="20"/>
              </w:rPr>
            </w:pPr>
            <w:r w:rsidRPr="008A58A5">
              <w:rPr>
                <w:rFonts w:ascii="Abadi" w:hAnsi="Abadi"/>
                <w:sz w:val="20"/>
                <w:szCs w:val="20"/>
              </w:rPr>
              <w:t>Dept. Chair</w:t>
            </w:r>
          </w:p>
        </w:tc>
        <w:tc>
          <w:tcPr>
            <w:tcW w:w="7290" w:type="dxa"/>
          </w:tcPr>
          <w:p w14:paraId="4F4489F9" w14:textId="1BBA6EF0" w:rsidR="003418A4" w:rsidRPr="008A58A5" w:rsidRDefault="003418A4" w:rsidP="003418A4">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 xml:space="preserve">Assess academic performance, retention, and graduation rate of students from </w:t>
            </w:r>
            <w:r w:rsidR="00910FFC" w:rsidRPr="008A58A5">
              <w:rPr>
                <w:rFonts w:ascii="Abadi" w:hAnsi="Abadi" w:cstheme="minorHAnsi"/>
                <w:color w:val="3D3D3D"/>
                <w:w w:val="105"/>
                <w:sz w:val="20"/>
                <w:szCs w:val="20"/>
              </w:rPr>
              <w:t>culturally diverse</w:t>
            </w:r>
            <w:r w:rsidRPr="008A58A5">
              <w:rPr>
                <w:rFonts w:ascii="Abadi" w:hAnsi="Abadi" w:cstheme="minorHAnsi"/>
                <w:color w:val="3D3D3D"/>
                <w:w w:val="105"/>
                <w:sz w:val="20"/>
                <w:szCs w:val="20"/>
              </w:rPr>
              <w:t xml:space="preserve"> populations.</w:t>
            </w:r>
          </w:p>
        </w:tc>
      </w:tr>
      <w:tr w:rsidR="0082713A" w:rsidRPr="0050557B" w14:paraId="42177AE7" w14:textId="77777777" w:rsidTr="560E58BB">
        <w:trPr>
          <w:trHeight w:val="774"/>
        </w:trPr>
        <w:tc>
          <w:tcPr>
            <w:tcW w:w="1885" w:type="dxa"/>
            <w:vMerge w:val="restart"/>
            <w:shd w:val="clear" w:color="auto" w:fill="auto"/>
          </w:tcPr>
          <w:p w14:paraId="7CFA9756" w14:textId="77777777" w:rsidR="0082713A" w:rsidRPr="008A58A5" w:rsidRDefault="0082713A" w:rsidP="003418A4">
            <w:pPr>
              <w:rPr>
                <w:rFonts w:ascii="Abadi" w:hAnsi="Abadi"/>
                <w:sz w:val="20"/>
                <w:szCs w:val="20"/>
              </w:rPr>
            </w:pPr>
          </w:p>
        </w:tc>
        <w:tc>
          <w:tcPr>
            <w:tcW w:w="2610" w:type="dxa"/>
            <w:vMerge w:val="restart"/>
          </w:tcPr>
          <w:p w14:paraId="348CBB39" w14:textId="5A3EAA41" w:rsidR="0082713A" w:rsidRPr="008A58A5" w:rsidRDefault="0082713A" w:rsidP="003418A4">
            <w:pPr>
              <w:rPr>
                <w:rFonts w:ascii="Abadi" w:hAnsi="Abadi"/>
                <w:color w:val="3F3F3F"/>
                <w:w w:val="105"/>
                <w:sz w:val="20"/>
                <w:szCs w:val="20"/>
              </w:rPr>
            </w:pPr>
            <w:r w:rsidRPr="008A58A5">
              <w:rPr>
                <w:rFonts w:ascii="Abadi" w:hAnsi="Abadi"/>
                <w:color w:val="3F3F3F"/>
                <w:w w:val="105"/>
                <w:sz w:val="20"/>
                <w:szCs w:val="20"/>
              </w:rPr>
              <w:t xml:space="preserve">One undergraduate student from Psychology Club, one student worker, </w:t>
            </w:r>
            <w:r w:rsidRPr="008A58A5">
              <w:rPr>
                <w:rFonts w:ascii="Abadi" w:hAnsi="Abadi"/>
                <w:color w:val="3F3F3F"/>
                <w:w w:val="105"/>
                <w:sz w:val="20"/>
                <w:szCs w:val="20"/>
              </w:rPr>
              <w:lastRenderedPageBreak/>
              <w:t xml:space="preserve">and two faculty from the Diversity Committee will be tasked with remaining up-to-date on campus programs and initiatives related to diversity on campus, in order to involve the Department in ongoing campus initiatives. These individuals will </w:t>
            </w:r>
            <w:r w:rsidRPr="008A58A5">
              <w:rPr>
                <w:rFonts w:ascii="Abadi" w:hAnsi="Abadi"/>
                <w:color w:val="3F3F3F"/>
                <w:spacing w:val="-3"/>
                <w:w w:val="105"/>
                <w:sz w:val="20"/>
                <w:szCs w:val="20"/>
              </w:rPr>
              <w:t xml:space="preserve">bring </w:t>
            </w:r>
            <w:r w:rsidRPr="008A58A5">
              <w:rPr>
                <w:rFonts w:ascii="Abadi" w:hAnsi="Abadi"/>
                <w:color w:val="3F3F3F"/>
                <w:w w:val="105"/>
                <w:sz w:val="20"/>
                <w:szCs w:val="20"/>
              </w:rPr>
              <w:t>information about these initiatives to the Diversity Committee and/or other appropriate</w:t>
            </w:r>
            <w:r w:rsidRPr="008A58A5">
              <w:rPr>
                <w:rFonts w:ascii="Abadi" w:hAnsi="Abadi"/>
                <w:color w:val="3F3F3F"/>
                <w:spacing w:val="2"/>
                <w:w w:val="105"/>
                <w:sz w:val="20"/>
                <w:szCs w:val="20"/>
              </w:rPr>
              <w:t xml:space="preserve"> </w:t>
            </w:r>
            <w:r w:rsidRPr="008A58A5">
              <w:rPr>
                <w:rFonts w:ascii="Abadi" w:hAnsi="Abadi"/>
                <w:color w:val="3F3F3F"/>
                <w:w w:val="105"/>
                <w:sz w:val="20"/>
                <w:szCs w:val="20"/>
              </w:rPr>
              <w:t>contacts in the dept.</w:t>
            </w:r>
          </w:p>
        </w:tc>
        <w:tc>
          <w:tcPr>
            <w:tcW w:w="990" w:type="dxa"/>
            <w:vMerge w:val="restart"/>
          </w:tcPr>
          <w:p w14:paraId="15F752A6" w14:textId="77777777" w:rsidR="0082713A" w:rsidRPr="008A58A5" w:rsidRDefault="0082713A" w:rsidP="003418A4">
            <w:pPr>
              <w:rPr>
                <w:rFonts w:ascii="Abadi" w:hAnsi="Abadi"/>
                <w:sz w:val="20"/>
                <w:szCs w:val="20"/>
              </w:rPr>
            </w:pPr>
            <w:r w:rsidRPr="008A58A5">
              <w:rPr>
                <w:rFonts w:ascii="Abadi" w:hAnsi="Abadi"/>
                <w:sz w:val="20"/>
                <w:szCs w:val="20"/>
              </w:rPr>
              <w:lastRenderedPageBreak/>
              <w:t>TBD</w:t>
            </w:r>
          </w:p>
        </w:tc>
        <w:tc>
          <w:tcPr>
            <w:tcW w:w="1620" w:type="dxa"/>
            <w:vMerge w:val="restart"/>
          </w:tcPr>
          <w:p w14:paraId="4C2A7515" w14:textId="77777777" w:rsidR="0082713A" w:rsidRPr="008A58A5" w:rsidRDefault="0082713A" w:rsidP="003418A4">
            <w:pPr>
              <w:rPr>
                <w:rFonts w:ascii="Abadi" w:hAnsi="Abadi"/>
                <w:sz w:val="20"/>
                <w:szCs w:val="20"/>
              </w:rPr>
            </w:pPr>
            <w:r w:rsidRPr="008A58A5">
              <w:rPr>
                <w:rFonts w:ascii="Abadi" w:hAnsi="Abadi"/>
                <w:sz w:val="20"/>
                <w:szCs w:val="20"/>
              </w:rPr>
              <w:t>Dept. Chair, Diversity Committee</w:t>
            </w:r>
          </w:p>
        </w:tc>
        <w:tc>
          <w:tcPr>
            <w:tcW w:w="7290" w:type="dxa"/>
          </w:tcPr>
          <w:p w14:paraId="13DA8B1C" w14:textId="77777777" w:rsidR="0082713A" w:rsidRPr="008A58A5" w:rsidRDefault="0082713A" w:rsidP="003418A4">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Monitor frequency events on campus, events attended by faculty, events supported by the psychology department.</w:t>
            </w:r>
          </w:p>
        </w:tc>
      </w:tr>
      <w:tr w:rsidR="0082713A" w:rsidRPr="0050557B" w14:paraId="7F33AA54" w14:textId="77777777" w:rsidTr="560E58BB">
        <w:trPr>
          <w:trHeight w:val="773"/>
        </w:trPr>
        <w:tc>
          <w:tcPr>
            <w:tcW w:w="1885" w:type="dxa"/>
            <w:vMerge/>
          </w:tcPr>
          <w:p w14:paraId="19D2BF92" w14:textId="77777777" w:rsidR="0082713A" w:rsidRPr="008A58A5" w:rsidRDefault="0082713A" w:rsidP="003418A4">
            <w:pPr>
              <w:rPr>
                <w:rFonts w:ascii="Abadi" w:hAnsi="Abadi"/>
                <w:sz w:val="20"/>
                <w:szCs w:val="20"/>
              </w:rPr>
            </w:pPr>
          </w:p>
        </w:tc>
        <w:tc>
          <w:tcPr>
            <w:tcW w:w="2610" w:type="dxa"/>
            <w:vMerge/>
          </w:tcPr>
          <w:p w14:paraId="450BFABD" w14:textId="77777777" w:rsidR="0082713A" w:rsidRPr="008A58A5" w:rsidRDefault="0082713A" w:rsidP="003418A4">
            <w:pPr>
              <w:rPr>
                <w:rFonts w:ascii="Abadi" w:hAnsi="Abadi"/>
                <w:color w:val="3F3F3F"/>
                <w:w w:val="105"/>
                <w:sz w:val="20"/>
                <w:szCs w:val="20"/>
              </w:rPr>
            </w:pPr>
          </w:p>
        </w:tc>
        <w:tc>
          <w:tcPr>
            <w:tcW w:w="990" w:type="dxa"/>
            <w:vMerge/>
          </w:tcPr>
          <w:p w14:paraId="779EEF10" w14:textId="77777777" w:rsidR="0082713A" w:rsidRPr="008A58A5" w:rsidRDefault="0082713A" w:rsidP="003418A4">
            <w:pPr>
              <w:rPr>
                <w:rFonts w:ascii="Abadi" w:hAnsi="Abadi"/>
                <w:sz w:val="20"/>
                <w:szCs w:val="20"/>
              </w:rPr>
            </w:pPr>
          </w:p>
        </w:tc>
        <w:tc>
          <w:tcPr>
            <w:tcW w:w="1620" w:type="dxa"/>
            <w:vMerge/>
          </w:tcPr>
          <w:p w14:paraId="274620D1" w14:textId="77777777" w:rsidR="0082713A" w:rsidRPr="008A58A5" w:rsidRDefault="0082713A" w:rsidP="003418A4">
            <w:pPr>
              <w:rPr>
                <w:rFonts w:ascii="Abadi" w:hAnsi="Abadi"/>
                <w:sz w:val="20"/>
                <w:szCs w:val="20"/>
              </w:rPr>
            </w:pPr>
          </w:p>
        </w:tc>
        <w:tc>
          <w:tcPr>
            <w:tcW w:w="7290" w:type="dxa"/>
          </w:tcPr>
          <w:p w14:paraId="4865A9E6" w14:textId="77777777" w:rsidR="0082713A" w:rsidRPr="008A58A5" w:rsidRDefault="0082713A" w:rsidP="003418A4">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Assess increase in Department enrollment (under-represented populations) and rates of successfully completing the undergraduate degree.</w:t>
            </w:r>
          </w:p>
        </w:tc>
      </w:tr>
      <w:tr w:rsidR="0082713A" w:rsidRPr="0050557B" w14:paraId="7C6B36D0" w14:textId="77777777" w:rsidTr="560E58BB">
        <w:trPr>
          <w:trHeight w:val="773"/>
        </w:trPr>
        <w:tc>
          <w:tcPr>
            <w:tcW w:w="1885" w:type="dxa"/>
            <w:vMerge/>
          </w:tcPr>
          <w:p w14:paraId="7C1A472E" w14:textId="77777777" w:rsidR="0082713A" w:rsidRPr="008A58A5" w:rsidRDefault="0082713A" w:rsidP="0082713A">
            <w:pPr>
              <w:rPr>
                <w:rFonts w:ascii="Abadi" w:hAnsi="Abadi"/>
                <w:sz w:val="20"/>
                <w:szCs w:val="20"/>
              </w:rPr>
            </w:pPr>
          </w:p>
        </w:tc>
        <w:tc>
          <w:tcPr>
            <w:tcW w:w="2610" w:type="dxa"/>
            <w:vMerge/>
          </w:tcPr>
          <w:p w14:paraId="1729BADB" w14:textId="77777777" w:rsidR="0082713A" w:rsidRPr="008A58A5" w:rsidRDefault="0082713A" w:rsidP="0082713A">
            <w:pPr>
              <w:rPr>
                <w:rFonts w:ascii="Abadi" w:hAnsi="Abadi"/>
                <w:color w:val="3F3F3F"/>
                <w:w w:val="105"/>
                <w:sz w:val="20"/>
                <w:szCs w:val="20"/>
              </w:rPr>
            </w:pPr>
          </w:p>
        </w:tc>
        <w:tc>
          <w:tcPr>
            <w:tcW w:w="990" w:type="dxa"/>
            <w:vMerge/>
          </w:tcPr>
          <w:p w14:paraId="36F222E0" w14:textId="77777777" w:rsidR="0082713A" w:rsidRPr="008A58A5" w:rsidRDefault="0082713A" w:rsidP="0082713A">
            <w:pPr>
              <w:rPr>
                <w:rFonts w:ascii="Abadi" w:hAnsi="Abadi"/>
                <w:sz w:val="20"/>
                <w:szCs w:val="20"/>
              </w:rPr>
            </w:pPr>
          </w:p>
        </w:tc>
        <w:tc>
          <w:tcPr>
            <w:tcW w:w="1620" w:type="dxa"/>
            <w:vMerge/>
          </w:tcPr>
          <w:p w14:paraId="0230B183" w14:textId="77777777" w:rsidR="0082713A" w:rsidRPr="008A58A5" w:rsidRDefault="0082713A" w:rsidP="0082713A">
            <w:pPr>
              <w:rPr>
                <w:rFonts w:ascii="Abadi" w:hAnsi="Abadi"/>
                <w:sz w:val="20"/>
                <w:szCs w:val="20"/>
              </w:rPr>
            </w:pPr>
          </w:p>
        </w:tc>
        <w:tc>
          <w:tcPr>
            <w:tcW w:w="7290" w:type="dxa"/>
          </w:tcPr>
          <w:p w14:paraId="2116A2AB" w14:textId="31165AE1" w:rsidR="0082713A" w:rsidRPr="008A58A5" w:rsidRDefault="0082713A" w:rsidP="0082713A">
            <w:pPr>
              <w:pStyle w:val="TableParagraph"/>
              <w:spacing w:line="252" w:lineRule="auto"/>
              <w:ind w:left="0" w:right="120"/>
              <w:rPr>
                <w:rFonts w:ascii="Abadi" w:hAnsi="Abadi" w:cstheme="minorHAnsi"/>
                <w:color w:val="3D3D3D"/>
                <w:w w:val="105"/>
                <w:sz w:val="20"/>
                <w:szCs w:val="20"/>
              </w:rPr>
            </w:pPr>
            <w:r w:rsidRPr="008A58A5">
              <w:rPr>
                <w:rFonts w:ascii="Abadi" w:hAnsi="Abadi" w:cstheme="minorHAnsi"/>
                <w:color w:val="3D3D3D"/>
                <w:w w:val="105"/>
                <w:sz w:val="20"/>
                <w:szCs w:val="20"/>
              </w:rPr>
              <w:t xml:space="preserve">Monitor proportion of students from </w:t>
            </w:r>
            <w:r w:rsidR="00910FFC" w:rsidRPr="008A58A5">
              <w:rPr>
                <w:rFonts w:ascii="Abadi" w:hAnsi="Abadi" w:cstheme="minorHAnsi"/>
                <w:color w:val="3D3D3D"/>
                <w:w w:val="105"/>
                <w:sz w:val="20"/>
                <w:szCs w:val="20"/>
              </w:rPr>
              <w:t>marginalized</w:t>
            </w:r>
            <w:r w:rsidRPr="008A58A5">
              <w:rPr>
                <w:rFonts w:ascii="Abadi" w:hAnsi="Abadi" w:cstheme="minorHAnsi"/>
                <w:color w:val="3D3D3D"/>
                <w:w w:val="105"/>
                <w:sz w:val="20"/>
                <w:szCs w:val="20"/>
              </w:rPr>
              <w:t xml:space="preserve"> populations and assess retention of students over time.</w:t>
            </w:r>
          </w:p>
        </w:tc>
      </w:tr>
      <w:tr w:rsidR="001A5AB1" w:rsidRPr="0050557B" w14:paraId="4E98C03E" w14:textId="77777777" w:rsidTr="560E58BB">
        <w:trPr>
          <w:trHeight w:val="1403"/>
        </w:trPr>
        <w:tc>
          <w:tcPr>
            <w:tcW w:w="14395" w:type="dxa"/>
            <w:gridSpan w:val="5"/>
            <w:shd w:val="clear" w:color="auto" w:fill="D3EAFE" w:themeFill="accent5" w:themeFillTint="33"/>
          </w:tcPr>
          <w:p w14:paraId="151B2CF7" w14:textId="77777777" w:rsidR="001A5AB1" w:rsidRPr="008A58A5" w:rsidRDefault="001A5AB1" w:rsidP="00616670">
            <w:pPr>
              <w:rPr>
                <w:rFonts w:ascii="Georgia" w:hAnsi="Georgia"/>
              </w:rPr>
            </w:pPr>
            <w:r w:rsidRPr="008A58A5">
              <w:rPr>
                <w:rFonts w:ascii="Georgia" w:hAnsi="Georgia"/>
                <w:b/>
              </w:rPr>
              <w:t>Goal Four:</w:t>
            </w:r>
            <w:r w:rsidRPr="008A58A5">
              <w:rPr>
                <w:rFonts w:ascii="Georgia" w:hAnsi="Georgia"/>
              </w:rPr>
              <w:t xml:space="preserve"> Ensure that curricular requirements reflect the Department’s commitment to diversity &amp; social justice</w:t>
            </w:r>
          </w:p>
        </w:tc>
      </w:tr>
      <w:tr w:rsidR="001A5AB1" w14:paraId="45880714" w14:textId="77777777" w:rsidTr="560E58BB">
        <w:tc>
          <w:tcPr>
            <w:tcW w:w="1885" w:type="dxa"/>
          </w:tcPr>
          <w:p w14:paraId="5513F36C" w14:textId="77777777" w:rsidR="001A5AB1" w:rsidRPr="008A58A5" w:rsidRDefault="001A5AB1" w:rsidP="00616670">
            <w:pPr>
              <w:jc w:val="center"/>
              <w:rPr>
                <w:rFonts w:ascii="Georgia" w:hAnsi="Georgia"/>
              </w:rPr>
            </w:pPr>
            <w:r w:rsidRPr="008A58A5">
              <w:rPr>
                <w:rFonts w:ascii="Georgia" w:hAnsi="Georgia"/>
              </w:rPr>
              <w:t>Objectives</w:t>
            </w:r>
          </w:p>
        </w:tc>
        <w:tc>
          <w:tcPr>
            <w:tcW w:w="2610" w:type="dxa"/>
          </w:tcPr>
          <w:p w14:paraId="796E5B76" w14:textId="77777777" w:rsidR="001A5AB1" w:rsidRPr="008A58A5" w:rsidRDefault="001A5AB1" w:rsidP="00616670">
            <w:pPr>
              <w:jc w:val="center"/>
              <w:rPr>
                <w:rFonts w:ascii="Georgia" w:hAnsi="Georgia"/>
              </w:rPr>
            </w:pPr>
            <w:r w:rsidRPr="008A58A5">
              <w:rPr>
                <w:rFonts w:ascii="Georgia" w:hAnsi="Georgia"/>
              </w:rPr>
              <w:t>Strategy/Tactics</w:t>
            </w:r>
          </w:p>
        </w:tc>
        <w:tc>
          <w:tcPr>
            <w:tcW w:w="990" w:type="dxa"/>
          </w:tcPr>
          <w:p w14:paraId="19B7A6EB" w14:textId="77777777" w:rsidR="001A5AB1" w:rsidRPr="008A58A5" w:rsidRDefault="001A5AB1" w:rsidP="00616670">
            <w:pPr>
              <w:jc w:val="center"/>
              <w:rPr>
                <w:rFonts w:ascii="Georgia" w:hAnsi="Georgia"/>
              </w:rPr>
            </w:pPr>
            <w:r w:rsidRPr="008A58A5">
              <w:rPr>
                <w:rFonts w:ascii="Georgia" w:hAnsi="Georgia"/>
              </w:rPr>
              <w:t>Date</w:t>
            </w:r>
          </w:p>
        </w:tc>
        <w:tc>
          <w:tcPr>
            <w:tcW w:w="1620" w:type="dxa"/>
          </w:tcPr>
          <w:p w14:paraId="358B5253" w14:textId="77777777" w:rsidR="001A5AB1" w:rsidRPr="008A58A5" w:rsidRDefault="001A5AB1" w:rsidP="00616670">
            <w:pPr>
              <w:jc w:val="center"/>
              <w:rPr>
                <w:rFonts w:ascii="Georgia" w:hAnsi="Georgia"/>
              </w:rPr>
            </w:pPr>
            <w:r w:rsidRPr="008A58A5">
              <w:rPr>
                <w:rFonts w:ascii="Georgia" w:hAnsi="Georgia"/>
              </w:rPr>
              <w:t>Responsible Party</w:t>
            </w:r>
          </w:p>
        </w:tc>
        <w:tc>
          <w:tcPr>
            <w:tcW w:w="7290" w:type="dxa"/>
          </w:tcPr>
          <w:p w14:paraId="3CE20289" w14:textId="77777777" w:rsidR="001A5AB1" w:rsidRPr="008A58A5" w:rsidRDefault="001A5AB1" w:rsidP="00616670">
            <w:pPr>
              <w:jc w:val="center"/>
              <w:rPr>
                <w:rFonts w:ascii="Georgia" w:hAnsi="Georgia"/>
              </w:rPr>
            </w:pPr>
            <w:r w:rsidRPr="008A58A5">
              <w:rPr>
                <w:rFonts w:ascii="Georgia" w:hAnsi="Georgia"/>
              </w:rPr>
              <w:t>Benchmarks</w:t>
            </w:r>
          </w:p>
        </w:tc>
      </w:tr>
      <w:tr w:rsidR="00642F2A" w14:paraId="7862D028" w14:textId="77777777" w:rsidTr="560E58BB">
        <w:trPr>
          <w:trHeight w:val="775"/>
        </w:trPr>
        <w:tc>
          <w:tcPr>
            <w:tcW w:w="1885" w:type="dxa"/>
            <w:vMerge w:val="restart"/>
            <w:shd w:val="clear" w:color="auto" w:fill="BFBFBF" w:themeFill="background2" w:themeFillShade="BF"/>
          </w:tcPr>
          <w:p w14:paraId="0E8464C8" w14:textId="77777777" w:rsidR="00642F2A" w:rsidRPr="001A5AB1" w:rsidRDefault="00642F2A" w:rsidP="001A5AB1">
            <w:pPr>
              <w:rPr>
                <w:sz w:val="19"/>
                <w:szCs w:val="19"/>
              </w:rPr>
            </w:pPr>
            <w:r w:rsidRPr="001A5AB1">
              <w:rPr>
                <w:sz w:val="19"/>
                <w:szCs w:val="19"/>
              </w:rPr>
              <w:t xml:space="preserve">1. </w:t>
            </w:r>
            <w:r>
              <w:rPr>
                <w:color w:val="3F3F3F"/>
                <w:w w:val="105"/>
                <w:sz w:val="19"/>
              </w:rPr>
              <w:t>Increase students' cultural knowledge and awareness of diverse populations, especially those that are under- represented and under- served, and of issues related to social justice (e</w:t>
            </w:r>
            <w:r>
              <w:rPr>
                <w:color w:val="707070"/>
                <w:w w:val="105"/>
                <w:sz w:val="19"/>
              </w:rPr>
              <w:t>.</w:t>
            </w:r>
            <w:r>
              <w:rPr>
                <w:color w:val="3F3F3F"/>
                <w:w w:val="105"/>
                <w:sz w:val="19"/>
              </w:rPr>
              <w:t>g., privilege and oppression)</w:t>
            </w:r>
          </w:p>
        </w:tc>
        <w:tc>
          <w:tcPr>
            <w:tcW w:w="2610" w:type="dxa"/>
            <w:vMerge w:val="restart"/>
          </w:tcPr>
          <w:p w14:paraId="4A637AF7" w14:textId="0F8CF95E" w:rsidR="00642F2A" w:rsidRPr="00AF0D7C" w:rsidRDefault="4E7743D0" w:rsidP="560E58BB">
            <w:pPr>
              <w:rPr>
                <w:sz w:val="19"/>
                <w:szCs w:val="19"/>
              </w:rPr>
            </w:pPr>
            <w:r w:rsidRPr="00AF0D7C">
              <w:rPr>
                <w:w w:val="105"/>
                <w:sz w:val="19"/>
                <w:szCs w:val="19"/>
              </w:rPr>
              <w:t>Provision of a multicultural/diversity course to undergraduate students; Increase offerings in courses focused on issues related to diversity.</w:t>
            </w:r>
          </w:p>
          <w:p w14:paraId="060693BA" w14:textId="26EF1B76" w:rsidR="00642F2A" w:rsidRDefault="00642F2A" w:rsidP="29DE47E3">
            <w:pPr>
              <w:rPr>
                <w:color w:val="3F3F3F" w:themeColor="accent3" w:themeShade="80"/>
                <w:sz w:val="19"/>
                <w:szCs w:val="19"/>
              </w:rPr>
            </w:pPr>
          </w:p>
          <w:p w14:paraId="081B1052" w14:textId="77777777" w:rsidR="00642F2A" w:rsidRDefault="00642F2A" w:rsidP="29DE47E3">
            <w:pPr>
              <w:rPr>
                <w:color w:val="3F3F3F" w:themeColor="accent3" w:themeShade="80"/>
                <w:sz w:val="19"/>
                <w:szCs w:val="19"/>
              </w:rPr>
            </w:pPr>
            <w:r w:rsidRPr="29DE47E3">
              <w:rPr>
                <w:color w:val="3F3F3F"/>
                <w:w w:val="105"/>
                <w:sz w:val="19"/>
                <w:szCs w:val="19"/>
              </w:rPr>
              <w:t>Infuse topics related to diversity into each psychology course offered within the Department.</w:t>
            </w:r>
          </w:p>
        </w:tc>
        <w:tc>
          <w:tcPr>
            <w:tcW w:w="990" w:type="dxa"/>
            <w:vMerge w:val="restart"/>
          </w:tcPr>
          <w:p w14:paraId="5DF3EF27" w14:textId="77777777" w:rsidR="00642F2A" w:rsidRPr="001A5AB1" w:rsidRDefault="4E7743D0" w:rsidP="001A5AB1">
            <w:pPr>
              <w:rPr>
                <w:sz w:val="19"/>
                <w:szCs w:val="19"/>
              </w:rPr>
            </w:pPr>
            <w:r w:rsidRPr="560E58BB">
              <w:rPr>
                <w:sz w:val="19"/>
                <w:szCs w:val="19"/>
              </w:rPr>
              <w:t>Ongoing effort</w:t>
            </w:r>
          </w:p>
          <w:p w14:paraId="2AF47250" w14:textId="07E97FB5"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4B508D70" w14:textId="25262C4A"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2B94D01D" w14:textId="04C353D0"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2A80C05B" w14:textId="17A1FC87"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6B62D660" w14:textId="1EEDD294"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381ED1F6" w14:textId="1D456931"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573B81D6" w14:textId="0ACB42BC"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1073DB79" w14:textId="02DF13FD"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3A6623D4" w14:textId="779A3735"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3ED0D171" w14:textId="494C6F9C"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52ED4F0F" w14:textId="433DA307" w:rsidR="560E58BB" w:rsidRDefault="560E58BB" w:rsidP="560E58BB">
            <w:pPr>
              <w:pStyle w:val="TableParagraph"/>
              <w:spacing w:before="5" w:line="252" w:lineRule="auto"/>
              <w:ind w:left="0" w:right="83"/>
              <w:rPr>
                <w:rFonts w:asciiTheme="minorHAnsi" w:hAnsiTheme="minorHAnsi" w:cstheme="minorBidi"/>
                <w:color w:val="414141"/>
                <w:sz w:val="19"/>
                <w:szCs w:val="19"/>
              </w:rPr>
            </w:pPr>
          </w:p>
          <w:p w14:paraId="722AA586" w14:textId="77777777" w:rsidR="00642F2A" w:rsidRPr="00E94518" w:rsidRDefault="4E7743D0" w:rsidP="00E94518">
            <w:pPr>
              <w:pStyle w:val="TableParagraph"/>
              <w:spacing w:before="5" w:line="252" w:lineRule="auto"/>
              <w:ind w:left="0" w:right="83"/>
              <w:rPr>
                <w:rFonts w:asciiTheme="minorHAnsi" w:hAnsiTheme="minorHAnsi" w:cstheme="minorHAnsi"/>
                <w:sz w:val="19"/>
              </w:rPr>
            </w:pPr>
            <w:r w:rsidRPr="560E58BB">
              <w:rPr>
                <w:rFonts w:asciiTheme="minorHAnsi" w:hAnsiTheme="minorHAnsi" w:cstheme="minorBidi"/>
                <w:color w:val="414141"/>
                <w:sz w:val="19"/>
                <w:szCs w:val="19"/>
              </w:rPr>
              <w:t xml:space="preserve">Ongoing </w:t>
            </w:r>
            <w:r w:rsidRPr="560E58BB">
              <w:rPr>
                <w:rFonts w:asciiTheme="minorHAnsi" w:hAnsiTheme="minorHAnsi" w:cstheme="minorBidi"/>
                <w:color w:val="414141"/>
                <w:w w:val="105"/>
                <w:sz w:val="19"/>
                <w:szCs w:val="19"/>
              </w:rPr>
              <w:t>effort</w:t>
            </w:r>
          </w:p>
          <w:p w14:paraId="1F5663F9" w14:textId="4046F2C6" w:rsidR="560E58BB" w:rsidRDefault="560E58BB" w:rsidP="560E58BB">
            <w:pPr>
              <w:pStyle w:val="TableParagraph"/>
              <w:spacing w:before="2" w:line="252" w:lineRule="auto"/>
              <w:ind w:left="0" w:right="83"/>
              <w:rPr>
                <w:rFonts w:asciiTheme="minorHAnsi" w:hAnsiTheme="minorHAnsi" w:cstheme="minorBidi"/>
                <w:sz w:val="19"/>
                <w:szCs w:val="19"/>
              </w:rPr>
            </w:pPr>
          </w:p>
          <w:p w14:paraId="6C5E245D" w14:textId="507721E7" w:rsidR="560E58BB" w:rsidRDefault="560E58BB" w:rsidP="560E58BB">
            <w:pPr>
              <w:pStyle w:val="TableParagraph"/>
              <w:spacing w:before="2" w:line="252" w:lineRule="auto"/>
              <w:ind w:left="0" w:right="83"/>
              <w:rPr>
                <w:rFonts w:asciiTheme="minorHAnsi" w:hAnsiTheme="minorHAnsi" w:cstheme="minorBidi"/>
                <w:sz w:val="19"/>
                <w:szCs w:val="19"/>
              </w:rPr>
            </w:pPr>
          </w:p>
          <w:p w14:paraId="114DCE18" w14:textId="691CF745" w:rsidR="00642F2A" w:rsidRPr="001A5AB1" w:rsidRDefault="00642F2A" w:rsidP="00E94518">
            <w:pPr>
              <w:pStyle w:val="TableParagraph"/>
              <w:spacing w:before="2" w:line="252" w:lineRule="auto"/>
              <w:ind w:left="0" w:right="83"/>
              <w:rPr>
                <w:sz w:val="19"/>
                <w:szCs w:val="19"/>
              </w:rPr>
            </w:pPr>
            <w:r w:rsidRPr="00E94518">
              <w:rPr>
                <w:rFonts w:asciiTheme="minorHAnsi" w:hAnsiTheme="minorHAnsi" w:cstheme="minorHAnsi"/>
                <w:sz w:val="19"/>
              </w:rPr>
              <w:t xml:space="preserve">Ongoing </w:t>
            </w:r>
            <w:r w:rsidRPr="00E94518">
              <w:rPr>
                <w:rFonts w:asciiTheme="minorHAnsi" w:hAnsiTheme="minorHAnsi" w:cstheme="minorHAnsi"/>
                <w:w w:val="105"/>
                <w:sz w:val="19"/>
              </w:rPr>
              <w:t>effort</w:t>
            </w:r>
          </w:p>
        </w:tc>
        <w:tc>
          <w:tcPr>
            <w:tcW w:w="1620" w:type="dxa"/>
          </w:tcPr>
          <w:p w14:paraId="70E819F3" w14:textId="77777777" w:rsidR="00642F2A" w:rsidRPr="001A5AB1" w:rsidRDefault="00642F2A" w:rsidP="001A5AB1">
            <w:pPr>
              <w:rPr>
                <w:sz w:val="19"/>
                <w:szCs w:val="19"/>
              </w:rPr>
            </w:pPr>
            <w:r>
              <w:rPr>
                <w:sz w:val="19"/>
                <w:szCs w:val="19"/>
              </w:rPr>
              <w:lastRenderedPageBreak/>
              <w:t>All faculty</w:t>
            </w:r>
          </w:p>
        </w:tc>
        <w:tc>
          <w:tcPr>
            <w:tcW w:w="7290" w:type="dxa"/>
          </w:tcPr>
          <w:p w14:paraId="53D1C075" w14:textId="5C13017C" w:rsidR="00642F2A" w:rsidRDefault="00642F2A" w:rsidP="29DE47E3">
            <w:pPr>
              <w:rPr>
                <w:sz w:val="19"/>
                <w:szCs w:val="19"/>
              </w:rPr>
            </w:pPr>
            <w:r w:rsidRPr="29DE47E3">
              <w:rPr>
                <w:sz w:val="19"/>
                <w:szCs w:val="19"/>
              </w:rPr>
              <w:t xml:space="preserve">At least 4 multicultural/diversity courses are offered each semester. </w:t>
            </w:r>
          </w:p>
          <w:p w14:paraId="13387811" w14:textId="77777777" w:rsidR="00642F2A" w:rsidRPr="001A5AB1" w:rsidRDefault="00642F2A" w:rsidP="001A5AB1">
            <w:pPr>
              <w:rPr>
                <w:sz w:val="19"/>
                <w:szCs w:val="19"/>
              </w:rPr>
            </w:pPr>
            <w:r w:rsidRPr="00616670">
              <w:rPr>
                <w:sz w:val="19"/>
                <w:szCs w:val="19"/>
              </w:rPr>
              <w:t>All syllabi and course content include diversity components and/or a statement of the Department's commitment to diversity.</w:t>
            </w:r>
          </w:p>
        </w:tc>
      </w:tr>
      <w:tr w:rsidR="00642F2A" w14:paraId="120C6348" w14:textId="77777777" w:rsidTr="560E58BB">
        <w:trPr>
          <w:trHeight w:val="775"/>
        </w:trPr>
        <w:tc>
          <w:tcPr>
            <w:tcW w:w="1885" w:type="dxa"/>
            <w:vMerge/>
          </w:tcPr>
          <w:p w14:paraId="01D88047" w14:textId="77777777" w:rsidR="00642F2A" w:rsidRPr="001A5AB1" w:rsidRDefault="00642F2A" w:rsidP="001A5AB1">
            <w:pPr>
              <w:rPr>
                <w:sz w:val="19"/>
                <w:szCs w:val="19"/>
              </w:rPr>
            </w:pPr>
          </w:p>
        </w:tc>
        <w:tc>
          <w:tcPr>
            <w:tcW w:w="2610" w:type="dxa"/>
            <w:vMerge/>
          </w:tcPr>
          <w:p w14:paraId="69BDCD14" w14:textId="77777777" w:rsidR="00642F2A" w:rsidRDefault="00642F2A" w:rsidP="001A5AB1">
            <w:pPr>
              <w:rPr>
                <w:color w:val="3F3F3F"/>
                <w:w w:val="105"/>
                <w:sz w:val="19"/>
              </w:rPr>
            </w:pPr>
          </w:p>
        </w:tc>
        <w:tc>
          <w:tcPr>
            <w:tcW w:w="990" w:type="dxa"/>
            <w:vMerge/>
          </w:tcPr>
          <w:p w14:paraId="31715555" w14:textId="73CCB10E" w:rsidR="00642F2A" w:rsidRPr="001A5AB1" w:rsidRDefault="00642F2A" w:rsidP="00E94518">
            <w:pPr>
              <w:pStyle w:val="TableParagraph"/>
              <w:spacing w:before="2" w:line="252" w:lineRule="auto"/>
              <w:ind w:left="0" w:right="83"/>
              <w:rPr>
                <w:sz w:val="19"/>
                <w:szCs w:val="19"/>
              </w:rPr>
            </w:pPr>
          </w:p>
        </w:tc>
        <w:tc>
          <w:tcPr>
            <w:tcW w:w="1620" w:type="dxa"/>
          </w:tcPr>
          <w:p w14:paraId="63E358EC" w14:textId="77777777" w:rsidR="00642F2A" w:rsidRDefault="00642F2A" w:rsidP="001A5AB1">
            <w:pPr>
              <w:rPr>
                <w:sz w:val="19"/>
                <w:szCs w:val="19"/>
              </w:rPr>
            </w:pPr>
            <w:r>
              <w:rPr>
                <w:sz w:val="19"/>
                <w:szCs w:val="19"/>
              </w:rPr>
              <w:t>All faculty</w:t>
            </w:r>
          </w:p>
        </w:tc>
        <w:tc>
          <w:tcPr>
            <w:tcW w:w="7290" w:type="dxa"/>
          </w:tcPr>
          <w:p w14:paraId="765C7898" w14:textId="613E32A3" w:rsidR="00642F2A" w:rsidRPr="00616670" w:rsidRDefault="00642F2A" w:rsidP="29DE47E3">
            <w:pPr>
              <w:rPr>
                <w:sz w:val="19"/>
                <w:szCs w:val="19"/>
              </w:rPr>
            </w:pPr>
            <w:r w:rsidRPr="29DE47E3">
              <w:rPr>
                <w:sz w:val="19"/>
                <w:szCs w:val="19"/>
              </w:rPr>
              <w:t>Assess diversity issue competence in students, as well as the diversity-related content in courses.</w:t>
            </w:r>
          </w:p>
          <w:p w14:paraId="0B2DF7C5" w14:textId="0E117AD5" w:rsidR="00642F2A" w:rsidRPr="00616670" w:rsidRDefault="00642F2A" w:rsidP="29DE47E3">
            <w:pPr>
              <w:rPr>
                <w:sz w:val="19"/>
                <w:szCs w:val="19"/>
              </w:rPr>
            </w:pPr>
          </w:p>
          <w:p w14:paraId="23D734AC" w14:textId="056CF4F1" w:rsidR="00642F2A" w:rsidRPr="00616670" w:rsidRDefault="00642F2A" w:rsidP="29DE47E3">
            <w:pPr>
              <w:rPr>
                <w:sz w:val="19"/>
                <w:szCs w:val="19"/>
              </w:rPr>
            </w:pPr>
            <w:r w:rsidRPr="00AF0D7C">
              <w:rPr>
                <w:sz w:val="19"/>
                <w:szCs w:val="19"/>
              </w:rPr>
              <w:t xml:space="preserve">Reward students who take good number of course with diversity/multicultural focus. </w:t>
            </w:r>
          </w:p>
        </w:tc>
      </w:tr>
      <w:tr w:rsidR="00642F2A" w14:paraId="42C85B25" w14:textId="77777777" w:rsidTr="560E58BB">
        <w:tc>
          <w:tcPr>
            <w:tcW w:w="1885" w:type="dxa"/>
            <w:vMerge/>
          </w:tcPr>
          <w:p w14:paraId="518AC8ED" w14:textId="77777777" w:rsidR="00642F2A" w:rsidRDefault="00642F2A" w:rsidP="00616670">
            <w:pPr>
              <w:jc w:val="center"/>
            </w:pPr>
          </w:p>
        </w:tc>
        <w:tc>
          <w:tcPr>
            <w:tcW w:w="2610" w:type="dxa"/>
          </w:tcPr>
          <w:p w14:paraId="544B1885" w14:textId="77777777" w:rsidR="00642F2A" w:rsidRPr="00E94518" w:rsidRDefault="00642F2A" w:rsidP="00E94518">
            <w:pPr>
              <w:pStyle w:val="TableParagraph"/>
              <w:spacing w:before="10" w:line="252" w:lineRule="auto"/>
              <w:ind w:left="0" w:right="813"/>
              <w:rPr>
                <w:rFonts w:asciiTheme="minorHAnsi" w:hAnsiTheme="minorHAnsi" w:cstheme="minorHAnsi"/>
                <w:sz w:val="19"/>
              </w:rPr>
            </w:pPr>
            <w:r w:rsidRPr="00E94518">
              <w:rPr>
                <w:rFonts w:asciiTheme="minorHAnsi" w:hAnsiTheme="minorHAnsi" w:cstheme="minorHAnsi"/>
                <w:color w:val="414141"/>
                <w:w w:val="105"/>
                <w:sz w:val="19"/>
              </w:rPr>
              <w:t>Increase exposure to diversity issues outside of the classroom.</w:t>
            </w:r>
          </w:p>
        </w:tc>
        <w:tc>
          <w:tcPr>
            <w:tcW w:w="990" w:type="dxa"/>
            <w:vMerge/>
          </w:tcPr>
          <w:p w14:paraId="5FF879C9" w14:textId="1417FD06" w:rsidR="00642F2A" w:rsidRPr="00E94518" w:rsidRDefault="00642F2A" w:rsidP="00E94518">
            <w:pPr>
              <w:pStyle w:val="TableParagraph"/>
              <w:spacing w:before="2" w:line="252" w:lineRule="auto"/>
              <w:ind w:left="0" w:right="83"/>
              <w:rPr>
                <w:rFonts w:asciiTheme="minorHAnsi" w:hAnsiTheme="minorHAnsi" w:cstheme="minorHAnsi"/>
                <w:sz w:val="19"/>
              </w:rPr>
            </w:pPr>
          </w:p>
        </w:tc>
        <w:tc>
          <w:tcPr>
            <w:tcW w:w="1620" w:type="dxa"/>
          </w:tcPr>
          <w:p w14:paraId="5A64FB32" w14:textId="77777777" w:rsidR="00642F2A" w:rsidRPr="00E94518" w:rsidRDefault="00642F2A" w:rsidP="00E94518">
            <w:pPr>
              <w:pStyle w:val="TableParagraph"/>
              <w:spacing w:before="5" w:line="252" w:lineRule="auto"/>
              <w:ind w:left="0" w:right="262"/>
              <w:rPr>
                <w:rFonts w:asciiTheme="minorHAnsi" w:hAnsiTheme="minorHAnsi" w:cstheme="minorHAnsi"/>
                <w:sz w:val="19"/>
              </w:rPr>
            </w:pPr>
            <w:r>
              <w:rPr>
                <w:rFonts w:asciiTheme="minorHAnsi" w:hAnsiTheme="minorHAnsi" w:cstheme="minorHAnsi"/>
                <w:color w:val="414141"/>
                <w:w w:val="105"/>
                <w:sz w:val="19"/>
              </w:rPr>
              <w:t>All F</w:t>
            </w:r>
            <w:r w:rsidRPr="00E94518">
              <w:rPr>
                <w:rFonts w:asciiTheme="minorHAnsi" w:hAnsiTheme="minorHAnsi" w:cstheme="minorHAnsi"/>
                <w:color w:val="414141"/>
                <w:w w:val="105"/>
                <w:sz w:val="19"/>
              </w:rPr>
              <w:t>aculty, Dept. Chair</w:t>
            </w:r>
          </w:p>
        </w:tc>
        <w:tc>
          <w:tcPr>
            <w:tcW w:w="7290" w:type="dxa"/>
          </w:tcPr>
          <w:p w14:paraId="6F058B92" w14:textId="77777777" w:rsidR="00642F2A" w:rsidRPr="00AF0D7C" w:rsidRDefault="00642F2A" w:rsidP="00E94518">
            <w:pPr>
              <w:pStyle w:val="TableParagraph"/>
              <w:spacing w:line="244" w:lineRule="auto"/>
              <w:ind w:left="0" w:right="711"/>
              <w:rPr>
                <w:rFonts w:asciiTheme="minorHAnsi" w:hAnsiTheme="minorHAnsi" w:cstheme="minorHAnsi"/>
                <w:sz w:val="19"/>
              </w:rPr>
            </w:pPr>
            <w:r w:rsidRPr="00AF0D7C">
              <w:rPr>
                <w:rFonts w:asciiTheme="minorHAnsi" w:hAnsiTheme="minorHAnsi" w:cstheme="minorHAnsi"/>
                <w:w w:val="105"/>
                <w:sz w:val="19"/>
              </w:rPr>
              <w:t>Host at least one departmental presentation or speaker specific to diversity-related</w:t>
            </w:r>
            <w:r w:rsidRPr="00AF0D7C">
              <w:rPr>
                <w:rFonts w:asciiTheme="minorHAnsi" w:hAnsiTheme="minorHAnsi" w:cstheme="minorHAnsi"/>
                <w:spacing w:val="-13"/>
                <w:w w:val="105"/>
                <w:sz w:val="19"/>
              </w:rPr>
              <w:t xml:space="preserve"> </w:t>
            </w:r>
            <w:r w:rsidRPr="00AF0D7C">
              <w:rPr>
                <w:rFonts w:asciiTheme="minorHAnsi" w:hAnsiTheme="minorHAnsi" w:cstheme="minorHAnsi"/>
                <w:w w:val="105"/>
                <w:sz w:val="19"/>
              </w:rPr>
              <w:t>topics per</w:t>
            </w:r>
            <w:r w:rsidRPr="00AF0D7C">
              <w:rPr>
                <w:rFonts w:asciiTheme="minorHAnsi" w:hAnsiTheme="minorHAnsi" w:cstheme="minorHAnsi"/>
                <w:spacing w:val="-27"/>
                <w:w w:val="105"/>
                <w:sz w:val="19"/>
              </w:rPr>
              <w:t xml:space="preserve"> </w:t>
            </w:r>
            <w:r w:rsidRPr="00AF0D7C">
              <w:rPr>
                <w:rFonts w:asciiTheme="minorHAnsi" w:hAnsiTheme="minorHAnsi" w:cstheme="minorHAnsi"/>
                <w:w w:val="105"/>
                <w:sz w:val="19"/>
              </w:rPr>
              <w:t>semester.</w:t>
            </w:r>
          </w:p>
        </w:tc>
      </w:tr>
      <w:tr w:rsidR="00642F2A" w14:paraId="6CF9508A" w14:textId="77777777" w:rsidTr="560E58BB">
        <w:trPr>
          <w:trHeight w:val="505"/>
        </w:trPr>
        <w:tc>
          <w:tcPr>
            <w:tcW w:w="1885" w:type="dxa"/>
            <w:vMerge/>
          </w:tcPr>
          <w:p w14:paraId="1B5D8511" w14:textId="77777777" w:rsidR="00642F2A" w:rsidRDefault="00642F2A" w:rsidP="00E94518">
            <w:pPr>
              <w:jc w:val="center"/>
            </w:pPr>
          </w:p>
        </w:tc>
        <w:tc>
          <w:tcPr>
            <w:tcW w:w="2610" w:type="dxa"/>
            <w:vMerge w:val="restart"/>
          </w:tcPr>
          <w:p w14:paraId="6DC6A2DB" w14:textId="77777777" w:rsidR="00642F2A" w:rsidRPr="00E94518" w:rsidRDefault="00642F2A" w:rsidP="00E94518">
            <w:pPr>
              <w:pStyle w:val="TableParagraph"/>
              <w:spacing w:before="7" w:line="249" w:lineRule="auto"/>
              <w:ind w:left="0" w:right="105"/>
              <w:rPr>
                <w:rFonts w:asciiTheme="minorHAnsi" w:hAnsiTheme="minorHAnsi" w:cstheme="minorHAnsi"/>
                <w:sz w:val="19"/>
              </w:rPr>
            </w:pPr>
            <w:r w:rsidRPr="00E94518">
              <w:rPr>
                <w:rFonts w:asciiTheme="minorHAnsi" w:hAnsiTheme="minorHAnsi" w:cstheme="minorHAnsi"/>
                <w:w w:val="105"/>
                <w:sz w:val="19"/>
              </w:rPr>
              <w:t xml:space="preserve">Provide incentives to students to conduct their </w:t>
            </w:r>
            <w:r w:rsidRPr="00E94518">
              <w:rPr>
                <w:rFonts w:asciiTheme="minorHAnsi" w:hAnsiTheme="minorHAnsi" w:cstheme="minorHAnsi"/>
                <w:w w:val="105"/>
                <w:sz w:val="19"/>
              </w:rPr>
              <w:lastRenderedPageBreak/>
              <w:t>own or work with a faculty member and present research related to diversity and social justice on campus and at academic meetings.</w:t>
            </w:r>
          </w:p>
        </w:tc>
        <w:tc>
          <w:tcPr>
            <w:tcW w:w="990" w:type="dxa"/>
            <w:vMerge/>
          </w:tcPr>
          <w:p w14:paraId="7862A8E9" w14:textId="2D92E73F" w:rsidR="00642F2A" w:rsidRPr="00E94518" w:rsidRDefault="00642F2A" w:rsidP="00E94518">
            <w:pPr>
              <w:pStyle w:val="TableParagraph"/>
              <w:spacing w:before="2" w:line="252" w:lineRule="auto"/>
              <w:ind w:left="0" w:right="83"/>
              <w:rPr>
                <w:rFonts w:asciiTheme="minorHAnsi" w:hAnsiTheme="minorHAnsi" w:cstheme="minorHAnsi"/>
                <w:sz w:val="19"/>
              </w:rPr>
            </w:pPr>
          </w:p>
        </w:tc>
        <w:tc>
          <w:tcPr>
            <w:tcW w:w="1620" w:type="dxa"/>
            <w:vMerge w:val="restart"/>
          </w:tcPr>
          <w:p w14:paraId="7BF6EE7F" w14:textId="77777777" w:rsidR="00642F2A" w:rsidRPr="00E94518" w:rsidRDefault="00642F2A" w:rsidP="00E94518">
            <w:pPr>
              <w:pStyle w:val="TableParagraph"/>
              <w:spacing w:before="2" w:line="249" w:lineRule="auto"/>
              <w:ind w:left="0" w:right="152"/>
              <w:rPr>
                <w:rFonts w:asciiTheme="minorHAnsi" w:hAnsiTheme="minorHAnsi" w:cstheme="minorHAnsi"/>
                <w:sz w:val="19"/>
              </w:rPr>
            </w:pPr>
            <w:r w:rsidRPr="00E94518">
              <w:rPr>
                <w:rFonts w:asciiTheme="minorHAnsi" w:hAnsiTheme="minorHAnsi" w:cstheme="minorHAnsi"/>
                <w:w w:val="105"/>
                <w:sz w:val="19"/>
              </w:rPr>
              <w:t>Dept. Chair, All faculty</w:t>
            </w:r>
          </w:p>
        </w:tc>
        <w:tc>
          <w:tcPr>
            <w:tcW w:w="7290" w:type="dxa"/>
          </w:tcPr>
          <w:p w14:paraId="4B288814" w14:textId="77777777" w:rsidR="00642F2A" w:rsidRPr="00E94518" w:rsidRDefault="00642F2A" w:rsidP="00E94518">
            <w:pPr>
              <w:pStyle w:val="TableParagraph"/>
              <w:spacing w:line="252" w:lineRule="auto"/>
              <w:ind w:left="0" w:right="134"/>
              <w:rPr>
                <w:rFonts w:asciiTheme="minorHAnsi" w:hAnsiTheme="minorHAnsi" w:cstheme="minorHAnsi"/>
                <w:sz w:val="19"/>
              </w:rPr>
            </w:pPr>
            <w:r w:rsidRPr="00E94518">
              <w:rPr>
                <w:rFonts w:asciiTheme="minorHAnsi" w:hAnsiTheme="minorHAnsi" w:cstheme="minorHAnsi"/>
                <w:w w:val="105"/>
                <w:sz w:val="19"/>
              </w:rPr>
              <w:t xml:space="preserve">Establish a Diversity Research Award for a student planning to present diversity related research at a conference (with a monetary component to offset travel to a </w:t>
            </w:r>
            <w:r w:rsidRPr="00E94518">
              <w:rPr>
                <w:rFonts w:asciiTheme="minorHAnsi" w:hAnsiTheme="minorHAnsi" w:cstheme="minorHAnsi"/>
                <w:w w:val="105"/>
                <w:sz w:val="19"/>
              </w:rPr>
              <w:lastRenderedPageBreak/>
              <w:t>conference to present the work).</w:t>
            </w:r>
          </w:p>
        </w:tc>
      </w:tr>
      <w:tr w:rsidR="00642F2A" w14:paraId="36C9F3B4" w14:textId="77777777" w:rsidTr="560E58BB">
        <w:trPr>
          <w:trHeight w:val="505"/>
        </w:trPr>
        <w:tc>
          <w:tcPr>
            <w:tcW w:w="1885" w:type="dxa"/>
            <w:vMerge/>
          </w:tcPr>
          <w:p w14:paraId="33939FD7" w14:textId="77777777" w:rsidR="00642F2A" w:rsidRDefault="00642F2A" w:rsidP="00E94518">
            <w:pPr>
              <w:jc w:val="center"/>
            </w:pPr>
          </w:p>
        </w:tc>
        <w:tc>
          <w:tcPr>
            <w:tcW w:w="2610" w:type="dxa"/>
            <w:vMerge/>
          </w:tcPr>
          <w:p w14:paraId="4167CF8D" w14:textId="77777777" w:rsidR="00642F2A" w:rsidRPr="00E94518" w:rsidRDefault="00642F2A" w:rsidP="00E94518">
            <w:pPr>
              <w:pStyle w:val="TableParagraph"/>
              <w:spacing w:before="7" w:line="249" w:lineRule="auto"/>
              <w:ind w:left="0" w:right="105"/>
              <w:rPr>
                <w:rFonts w:asciiTheme="minorHAnsi" w:hAnsiTheme="minorHAnsi" w:cstheme="minorHAnsi"/>
                <w:w w:val="105"/>
                <w:sz w:val="19"/>
              </w:rPr>
            </w:pPr>
          </w:p>
        </w:tc>
        <w:tc>
          <w:tcPr>
            <w:tcW w:w="990" w:type="dxa"/>
            <w:vMerge/>
          </w:tcPr>
          <w:p w14:paraId="469222E6" w14:textId="77777777" w:rsidR="00642F2A" w:rsidRPr="00E94518" w:rsidRDefault="00642F2A" w:rsidP="00E94518">
            <w:pPr>
              <w:pStyle w:val="TableParagraph"/>
              <w:spacing w:before="2" w:line="252" w:lineRule="auto"/>
              <w:ind w:left="0" w:right="83"/>
              <w:rPr>
                <w:rFonts w:asciiTheme="minorHAnsi" w:hAnsiTheme="minorHAnsi" w:cstheme="minorHAnsi"/>
                <w:sz w:val="19"/>
              </w:rPr>
            </w:pPr>
          </w:p>
        </w:tc>
        <w:tc>
          <w:tcPr>
            <w:tcW w:w="1620" w:type="dxa"/>
            <w:vMerge/>
          </w:tcPr>
          <w:p w14:paraId="6F51A0C0" w14:textId="77777777" w:rsidR="00642F2A" w:rsidRPr="00E94518" w:rsidRDefault="00642F2A" w:rsidP="00E94518">
            <w:pPr>
              <w:pStyle w:val="TableParagraph"/>
              <w:spacing w:before="2" w:line="249" w:lineRule="auto"/>
              <w:ind w:left="0" w:right="152"/>
              <w:rPr>
                <w:rFonts w:asciiTheme="minorHAnsi" w:hAnsiTheme="minorHAnsi" w:cstheme="minorHAnsi"/>
                <w:w w:val="105"/>
                <w:sz w:val="19"/>
              </w:rPr>
            </w:pPr>
          </w:p>
        </w:tc>
        <w:tc>
          <w:tcPr>
            <w:tcW w:w="7290" w:type="dxa"/>
          </w:tcPr>
          <w:p w14:paraId="2990E5BB" w14:textId="5DC7C3E1" w:rsidR="00642F2A" w:rsidRPr="00E94518" w:rsidRDefault="00642F2A" w:rsidP="7907DE3F">
            <w:pPr>
              <w:pStyle w:val="TableParagraph"/>
              <w:spacing w:line="252" w:lineRule="auto"/>
              <w:ind w:left="0" w:right="134"/>
              <w:rPr>
                <w:rFonts w:asciiTheme="minorHAnsi" w:hAnsiTheme="minorHAnsi" w:cstheme="minorBidi"/>
                <w:w w:val="105"/>
                <w:sz w:val="19"/>
                <w:szCs w:val="19"/>
              </w:rPr>
            </w:pPr>
            <w:r w:rsidRPr="7907DE3F">
              <w:rPr>
                <w:rFonts w:asciiTheme="minorHAnsi" w:hAnsiTheme="minorHAnsi" w:cstheme="minorBidi"/>
                <w:w w:val="105"/>
                <w:sz w:val="19"/>
                <w:szCs w:val="19"/>
              </w:rPr>
              <w:t>Showcase conference/meeting presentations by students, via pictures of them with posters/during oral presentations, or by acknowledging them on the lounge screen.</w:t>
            </w:r>
          </w:p>
        </w:tc>
      </w:tr>
    </w:tbl>
    <w:p w14:paraId="043CE497" w14:textId="77777777" w:rsidR="0022401F" w:rsidRDefault="0022401F">
      <w:pPr>
        <w:rPr>
          <w:rFonts w:cstheme="minorHAnsi"/>
        </w:rPr>
      </w:pPr>
    </w:p>
    <w:tbl>
      <w:tblPr>
        <w:tblStyle w:val="TableGrid"/>
        <w:tblW w:w="14485" w:type="dxa"/>
        <w:tblLook w:val="04A0" w:firstRow="1" w:lastRow="0" w:firstColumn="1" w:lastColumn="0" w:noHBand="0" w:noVBand="1"/>
      </w:tblPr>
      <w:tblGrid>
        <w:gridCol w:w="1885"/>
        <w:gridCol w:w="2700"/>
        <w:gridCol w:w="1071"/>
        <w:gridCol w:w="1449"/>
        <w:gridCol w:w="7339"/>
        <w:gridCol w:w="41"/>
      </w:tblGrid>
      <w:tr w:rsidR="0022401F" w:rsidRPr="0050557B" w14:paraId="40D659DF" w14:textId="77777777" w:rsidTr="00EA15CA">
        <w:trPr>
          <w:gridAfter w:val="1"/>
          <w:wAfter w:w="41" w:type="dxa"/>
          <w:trHeight w:val="1160"/>
        </w:trPr>
        <w:tc>
          <w:tcPr>
            <w:tcW w:w="14444" w:type="dxa"/>
            <w:gridSpan w:val="5"/>
            <w:shd w:val="clear" w:color="auto" w:fill="DDF5DE"/>
          </w:tcPr>
          <w:p w14:paraId="2612F88F" w14:textId="48B42E2D" w:rsidR="0022401F" w:rsidRPr="0050557B" w:rsidRDefault="0022401F" w:rsidP="000767A7">
            <w:pPr>
              <w:rPr>
                <w:sz w:val="24"/>
                <w:szCs w:val="24"/>
              </w:rPr>
            </w:pPr>
            <w:r>
              <w:rPr>
                <w:b/>
                <w:sz w:val="24"/>
                <w:szCs w:val="24"/>
              </w:rPr>
              <w:t>Goal Five</w:t>
            </w:r>
            <w:r w:rsidRPr="00724ED3">
              <w:rPr>
                <w:b/>
                <w:sz w:val="24"/>
                <w:szCs w:val="24"/>
              </w:rPr>
              <w:t>:</w:t>
            </w:r>
            <w:r w:rsidR="000767A7">
              <w:rPr>
                <w:sz w:val="24"/>
                <w:szCs w:val="24"/>
              </w:rPr>
              <w:t xml:space="preserve"> Prepare</w:t>
            </w:r>
            <w:r>
              <w:rPr>
                <w:sz w:val="24"/>
                <w:szCs w:val="24"/>
              </w:rPr>
              <w:t xml:space="preserve"> students to become </w:t>
            </w:r>
            <w:r w:rsidR="0011015C">
              <w:rPr>
                <w:sz w:val="24"/>
                <w:szCs w:val="24"/>
              </w:rPr>
              <w:t>professionals</w:t>
            </w:r>
            <w:r w:rsidR="000767A7">
              <w:rPr>
                <w:sz w:val="24"/>
                <w:szCs w:val="24"/>
              </w:rPr>
              <w:t xml:space="preserve"> </w:t>
            </w:r>
            <w:r>
              <w:rPr>
                <w:sz w:val="24"/>
                <w:szCs w:val="24"/>
              </w:rPr>
              <w:t>in a diverse world</w:t>
            </w:r>
          </w:p>
        </w:tc>
      </w:tr>
      <w:tr w:rsidR="0022401F" w14:paraId="75BF96EA" w14:textId="77777777" w:rsidTr="00EA15CA">
        <w:tc>
          <w:tcPr>
            <w:tcW w:w="1885" w:type="dxa"/>
          </w:tcPr>
          <w:p w14:paraId="7A428445" w14:textId="77777777" w:rsidR="0022401F" w:rsidRDefault="0022401F" w:rsidP="004A096B">
            <w:pPr>
              <w:jc w:val="center"/>
            </w:pPr>
            <w:r>
              <w:t>Objectives</w:t>
            </w:r>
          </w:p>
        </w:tc>
        <w:tc>
          <w:tcPr>
            <w:tcW w:w="2700" w:type="dxa"/>
          </w:tcPr>
          <w:p w14:paraId="64D9371C" w14:textId="77777777" w:rsidR="0022401F" w:rsidRDefault="0022401F" w:rsidP="004A096B">
            <w:pPr>
              <w:jc w:val="center"/>
            </w:pPr>
            <w:r>
              <w:t>Strategy/Tactics</w:t>
            </w:r>
          </w:p>
        </w:tc>
        <w:tc>
          <w:tcPr>
            <w:tcW w:w="1071" w:type="dxa"/>
          </w:tcPr>
          <w:p w14:paraId="7C242AAC" w14:textId="77777777" w:rsidR="0022401F" w:rsidRDefault="0022401F" w:rsidP="004A096B">
            <w:pPr>
              <w:jc w:val="center"/>
            </w:pPr>
            <w:r>
              <w:t>Date</w:t>
            </w:r>
          </w:p>
        </w:tc>
        <w:tc>
          <w:tcPr>
            <w:tcW w:w="1449" w:type="dxa"/>
          </w:tcPr>
          <w:p w14:paraId="12861235" w14:textId="77777777" w:rsidR="0022401F" w:rsidRDefault="0022401F" w:rsidP="004A096B">
            <w:pPr>
              <w:jc w:val="center"/>
            </w:pPr>
            <w:r>
              <w:t>Responsible Party</w:t>
            </w:r>
          </w:p>
        </w:tc>
        <w:tc>
          <w:tcPr>
            <w:tcW w:w="7380" w:type="dxa"/>
            <w:gridSpan w:val="2"/>
          </w:tcPr>
          <w:p w14:paraId="3C752956" w14:textId="77777777" w:rsidR="0022401F" w:rsidRDefault="0022401F" w:rsidP="004A096B">
            <w:pPr>
              <w:jc w:val="center"/>
            </w:pPr>
            <w:r>
              <w:t>Benchmarks</w:t>
            </w:r>
          </w:p>
        </w:tc>
      </w:tr>
      <w:tr w:rsidR="00642F2A" w:rsidRPr="001A5AB1" w14:paraId="33B0F827" w14:textId="77777777" w:rsidTr="00EA15CA">
        <w:trPr>
          <w:trHeight w:val="962"/>
        </w:trPr>
        <w:tc>
          <w:tcPr>
            <w:tcW w:w="1885" w:type="dxa"/>
            <w:shd w:val="clear" w:color="auto" w:fill="BFBFBF" w:themeFill="background1" w:themeFillShade="BF"/>
          </w:tcPr>
          <w:p w14:paraId="520D8492" w14:textId="77777777" w:rsidR="00642F2A" w:rsidRPr="008A58A5" w:rsidRDefault="00642F2A" w:rsidP="0022401F">
            <w:pPr>
              <w:rPr>
                <w:rFonts w:ascii="Abadi" w:hAnsi="Abadi"/>
                <w:sz w:val="20"/>
                <w:szCs w:val="20"/>
              </w:rPr>
            </w:pPr>
            <w:r w:rsidRPr="008A58A5">
              <w:rPr>
                <w:rFonts w:ascii="Abadi" w:hAnsi="Abadi"/>
                <w:sz w:val="20"/>
                <w:szCs w:val="20"/>
              </w:rPr>
              <w:t xml:space="preserve">1. Increase students’ abilities to effectively interact and work with individuals from diverse backgrounds. </w:t>
            </w:r>
          </w:p>
        </w:tc>
        <w:tc>
          <w:tcPr>
            <w:tcW w:w="2700" w:type="dxa"/>
          </w:tcPr>
          <w:p w14:paraId="6BA3AEBA" w14:textId="02D9A59B" w:rsidR="00642F2A" w:rsidRPr="008A58A5" w:rsidRDefault="00642F2A" w:rsidP="7907DE3F">
            <w:pPr>
              <w:pStyle w:val="TableParagraph"/>
              <w:spacing w:line="252" w:lineRule="auto"/>
              <w:ind w:left="0" w:right="177"/>
              <w:rPr>
                <w:rFonts w:ascii="Abadi" w:hAnsi="Abadi" w:cstheme="minorBidi"/>
                <w:sz w:val="20"/>
                <w:szCs w:val="20"/>
              </w:rPr>
            </w:pPr>
            <w:r w:rsidRPr="008A58A5">
              <w:rPr>
                <w:rFonts w:ascii="Abadi" w:hAnsi="Abadi" w:cstheme="minorBidi"/>
                <w:color w:val="3D3D3D"/>
                <w:w w:val="105"/>
                <w:sz w:val="20"/>
                <w:szCs w:val="20"/>
              </w:rPr>
              <w:t>Continue to offer Multicultural Psychology course to students</w:t>
            </w:r>
            <w:r w:rsidRPr="008A58A5">
              <w:rPr>
                <w:rFonts w:ascii="Abadi" w:hAnsi="Abadi" w:cstheme="minorBidi"/>
                <w:color w:val="565656"/>
                <w:w w:val="105"/>
                <w:sz w:val="20"/>
                <w:szCs w:val="20"/>
              </w:rPr>
              <w:t>.</w:t>
            </w:r>
          </w:p>
        </w:tc>
        <w:tc>
          <w:tcPr>
            <w:tcW w:w="1071" w:type="dxa"/>
            <w:vMerge w:val="restart"/>
          </w:tcPr>
          <w:p w14:paraId="03841AF1" w14:textId="77777777" w:rsidR="00642F2A" w:rsidRPr="008A58A5" w:rsidRDefault="00642F2A" w:rsidP="0022401F">
            <w:pPr>
              <w:pStyle w:val="TableParagraph"/>
              <w:ind w:left="0" w:right="83"/>
              <w:rPr>
                <w:rFonts w:ascii="Abadi" w:hAnsi="Abadi" w:cstheme="minorHAnsi"/>
                <w:sz w:val="20"/>
                <w:szCs w:val="20"/>
              </w:rPr>
            </w:pPr>
            <w:r w:rsidRPr="008A58A5">
              <w:rPr>
                <w:rFonts w:ascii="Abadi" w:hAnsi="Abadi" w:cstheme="minorHAnsi"/>
                <w:color w:val="3D3D3D"/>
                <w:w w:val="105"/>
                <w:sz w:val="20"/>
                <w:szCs w:val="20"/>
              </w:rPr>
              <w:t>Ongoing</w:t>
            </w:r>
          </w:p>
          <w:p w14:paraId="0172FFAC" w14:textId="1876D9B5" w:rsidR="00642F2A" w:rsidRPr="008A58A5" w:rsidRDefault="00642F2A" w:rsidP="0022401F">
            <w:pPr>
              <w:pStyle w:val="TableParagraph"/>
              <w:spacing w:before="5"/>
              <w:ind w:left="0"/>
              <w:rPr>
                <w:rFonts w:ascii="Abadi" w:hAnsi="Abadi" w:cstheme="minorHAnsi"/>
                <w:sz w:val="20"/>
                <w:szCs w:val="20"/>
              </w:rPr>
            </w:pPr>
          </w:p>
        </w:tc>
        <w:tc>
          <w:tcPr>
            <w:tcW w:w="1449" w:type="dxa"/>
          </w:tcPr>
          <w:p w14:paraId="33C724C1" w14:textId="5625717F" w:rsidR="00642F2A" w:rsidRPr="008A58A5" w:rsidRDefault="00642F2A" w:rsidP="7907DE3F">
            <w:pPr>
              <w:pStyle w:val="TableParagraph"/>
              <w:spacing w:line="256" w:lineRule="auto"/>
              <w:ind w:left="0"/>
              <w:rPr>
                <w:rFonts w:ascii="Abadi" w:hAnsi="Abadi" w:cstheme="minorBidi"/>
                <w:color w:val="2897FC" w:themeColor="accent5"/>
                <w:sz w:val="20"/>
                <w:szCs w:val="20"/>
              </w:rPr>
            </w:pPr>
            <w:r w:rsidRPr="008A58A5">
              <w:rPr>
                <w:rFonts w:ascii="Abadi" w:hAnsi="Abadi" w:cstheme="minorBidi"/>
                <w:w w:val="105"/>
                <w:sz w:val="20"/>
                <w:szCs w:val="20"/>
              </w:rPr>
              <w:t>Faculty teaching Multicultural Psychology, curriculum committee</w:t>
            </w:r>
          </w:p>
        </w:tc>
        <w:tc>
          <w:tcPr>
            <w:tcW w:w="7380" w:type="dxa"/>
            <w:gridSpan w:val="2"/>
          </w:tcPr>
          <w:p w14:paraId="79D9CD96" w14:textId="074652B9" w:rsidR="00642F2A" w:rsidRPr="008A58A5" w:rsidRDefault="00642F2A" w:rsidP="7907DE3F">
            <w:pPr>
              <w:pStyle w:val="TableParagraph"/>
              <w:spacing w:before="5" w:line="249" w:lineRule="auto"/>
              <w:ind w:left="0" w:right="230"/>
              <w:rPr>
                <w:rFonts w:ascii="Abadi" w:hAnsi="Abadi" w:cstheme="minorBidi"/>
                <w:color w:val="2897FC" w:themeColor="accent5"/>
                <w:sz w:val="20"/>
                <w:szCs w:val="20"/>
              </w:rPr>
            </w:pPr>
            <w:r w:rsidRPr="008A58A5">
              <w:rPr>
                <w:rFonts w:ascii="Abadi" w:hAnsi="Abadi" w:cstheme="minorBidi"/>
                <w:sz w:val="20"/>
                <w:szCs w:val="20"/>
              </w:rPr>
              <w:t>Course is required and offered at least twice a semester (on-campus and online).</w:t>
            </w:r>
          </w:p>
        </w:tc>
      </w:tr>
      <w:tr w:rsidR="00642F2A" w:rsidRPr="00616670" w14:paraId="77690039" w14:textId="77777777" w:rsidTr="00EA15CA">
        <w:trPr>
          <w:trHeight w:val="775"/>
        </w:trPr>
        <w:tc>
          <w:tcPr>
            <w:tcW w:w="1885" w:type="dxa"/>
            <w:shd w:val="clear" w:color="auto" w:fill="auto"/>
          </w:tcPr>
          <w:p w14:paraId="69FEA441" w14:textId="77777777" w:rsidR="00642F2A" w:rsidRPr="008A58A5" w:rsidRDefault="00642F2A" w:rsidP="0022401F">
            <w:pPr>
              <w:rPr>
                <w:rFonts w:ascii="Abadi" w:hAnsi="Abadi"/>
                <w:sz w:val="20"/>
                <w:szCs w:val="20"/>
              </w:rPr>
            </w:pPr>
          </w:p>
        </w:tc>
        <w:tc>
          <w:tcPr>
            <w:tcW w:w="2700" w:type="dxa"/>
          </w:tcPr>
          <w:p w14:paraId="68F04B4B" w14:textId="4D20FA45" w:rsidR="00642F2A" w:rsidRPr="008A58A5" w:rsidRDefault="00642F2A" w:rsidP="0022401F">
            <w:pPr>
              <w:pStyle w:val="TableParagraph"/>
              <w:spacing w:before="5" w:line="249" w:lineRule="auto"/>
              <w:ind w:left="0" w:right="131"/>
              <w:rPr>
                <w:rFonts w:ascii="Abadi" w:hAnsi="Abadi" w:cstheme="minorHAnsi"/>
                <w:sz w:val="20"/>
                <w:szCs w:val="20"/>
              </w:rPr>
            </w:pPr>
            <w:r w:rsidRPr="008A58A5">
              <w:rPr>
                <w:rFonts w:ascii="Abadi" w:hAnsi="Abadi" w:cstheme="minorHAnsi"/>
                <w:color w:val="3D3D3D"/>
                <w:w w:val="105"/>
                <w:sz w:val="20"/>
                <w:szCs w:val="20"/>
              </w:rPr>
              <w:t>Encourage students to attend and present diversity-related research at regional, national and international conferences. Secure additional financial support to encourage these efforts</w:t>
            </w:r>
            <w:r w:rsidRPr="008A58A5">
              <w:rPr>
                <w:rFonts w:ascii="Abadi" w:hAnsi="Abadi" w:cstheme="minorHAnsi"/>
                <w:color w:val="707070"/>
                <w:w w:val="105"/>
                <w:sz w:val="20"/>
                <w:szCs w:val="20"/>
              </w:rPr>
              <w:t>.</w:t>
            </w:r>
          </w:p>
        </w:tc>
        <w:tc>
          <w:tcPr>
            <w:tcW w:w="1071" w:type="dxa"/>
            <w:vMerge/>
          </w:tcPr>
          <w:p w14:paraId="65857BD9" w14:textId="00B36451" w:rsidR="00642F2A" w:rsidRPr="008A58A5" w:rsidRDefault="00642F2A" w:rsidP="0022401F">
            <w:pPr>
              <w:pStyle w:val="TableParagraph"/>
              <w:spacing w:before="5"/>
              <w:ind w:left="0"/>
              <w:rPr>
                <w:rFonts w:ascii="Abadi" w:hAnsi="Abadi" w:cstheme="minorHAnsi"/>
                <w:sz w:val="20"/>
                <w:szCs w:val="20"/>
              </w:rPr>
            </w:pPr>
          </w:p>
        </w:tc>
        <w:tc>
          <w:tcPr>
            <w:tcW w:w="1449" w:type="dxa"/>
          </w:tcPr>
          <w:p w14:paraId="4CED1A7C" w14:textId="47FEA480" w:rsidR="00642F2A" w:rsidRPr="008A58A5" w:rsidRDefault="00642F2A" w:rsidP="0022401F">
            <w:pPr>
              <w:pStyle w:val="TableParagraph"/>
              <w:spacing w:before="5" w:line="254" w:lineRule="auto"/>
              <w:ind w:left="0" w:right="99"/>
              <w:rPr>
                <w:rFonts w:ascii="Abadi" w:hAnsi="Abadi" w:cstheme="minorHAnsi"/>
                <w:sz w:val="20"/>
                <w:szCs w:val="20"/>
              </w:rPr>
            </w:pPr>
            <w:r w:rsidRPr="008A58A5">
              <w:rPr>
                <w:rFonts w:ascii="Abadi" w:hAnsi="Abadi" w:cstheme="minorHAnsi"/>
                <w:color w:val="3D3D3D"/>
                <w:w w:val="105"/>
                <w:sz w:val="20"/>
                <w:szCs w:val="20"/>
              </w:rPr>
              <w:t>All faculty</w:t>
            </w:r>
          </w:p>
        </w:tc>
        <w:tc>
          <w:tcPr>
            <w:tcW w:w="7380" w:type="dxa"/>
            <w:gridSpan w:val="2"/>
          </w:tcPr>
          <w:p w14:paraId="3F1DDB0B" w14:textId="47A2D052" w:rsidR="00642F2A" w:rsidRPr="008A58A5" w:rsidRDefault="00642F2A" w:rsidP="7907DE3F">
            <w:pPr>
              <w:pStyle w:val="TableParagraph"/>
              <w:spacing w:before="10" w:line="247" w:lineRule="auto"/>
              <w:ind w:left="0" w:right="84"/>
              <w:rPr>
                <w:rFonts w:ascii="Abadi" w:hAnsi="Abadi" w:cstheme="minorBidi"/>
                <w:sz w:val="20"/>
                <w:szCs w:val="20"/>
              </w:rPr>
            </w:pPr>
            <w:r w:rsidRPr="008A58A5">
              <w:rPr>
                <w:rFonts w:ascii="Abadi" w:hAnsi="Abadi" w:cstheme="minorBidi"/>
                <w:color w:val="3D3D3D"/>
                <w:w w:val="105"/>
                <w:sz w:val="20"/>
                <w:szCs w:val="20"/>
              </w:rPr>
              <w:t>Record attendance for at least 1 diversity- related conference or symposia</w:t>
            </w:r>
            <w:r w:rsidRPr="008A58A5">
              <w:rPr>
                <w:rFonts w:ascii="Abadi" w:hAnsi="Abadi" w:cstheme="minorBidi"/>
                <w:color w:val="595959"/>
                <w:w w:val="105"/>
                <w:sz w:val="20"/>
                <w:szCs w:val="20"/>
              </w:rPr>
              <w:t xml:space="preserve">. </w:t>
            </w:r>
            <w:r w:rsidRPr="008A58A5">
              <w:rPr>
                <w:rFonts w:ascii="Abadi" w:hAnsi="Abadi" w:cstheme="minorBidi"/>
                <w:color w:val="3D3D3D"/>
                <w:w w:val="105"/>
                <w:sz w:val="20"/>
                <w:szCs w:val="20"/>
              </w:rPr>
              <w:t>Monitor funds available to promote these experiences</w:t>
            </w:r>
            <w:r w:rsidRPr="008A58A5">
              <w:rPr>
                <w:rFonts w:ascii="Abadi" w:hAnsi="Abadi" w:cstheme="minorBidi"/>
                <w:w w:val="105"/>
                <w:sz w:val="20"/>
                <w:szCs w:val="20"/>
              </w:rPr>
              <w:t xml:space="preserve"> (designate a specific amount from our 80/20 fund?).</w:t>
            </w:r>
          </w:p>
        </w:tc>
      </w:tr>
      <w:tr w:rsidR="0022401F" w:rsidRPr="00616670" w14:paraId="24BD3692" w14:textId="77777777" w:rsidTr="00EA15CA">
        <w:trPr>
          <w:trHeight w:val="775"/>
        </w:trPr>
        <w:tc>
          <w:tcPr>
            <w:tcW w:w="1885" w:type="dxa"/>
            <w:shd w:val="clear" w:color="auto" w:fill="BFBFBF" w:themeFill="background1" w:themeFillShade="BF"/>
          </w:tcPr>
          <w:p w14:paraId="44E7ADBA" w14:textId="33A3A29F" w:rsidR="0022401F" w:rsidRPr="008A58A5" w:rsidRDefault="00DD2708" w:rsidP="001D6AE8">
            <w:pPr>
              <w:rPr>
                <w:rFonts w:ascii="Abadi" w:hAnsi="Abadi"/>
                <w:sz w:val="20"/>
                <w:szCs w:val="20"/>
              </w:rPr>
            </w:pPr>
            <w:r w:rsidRPr="008A58A5">
              <w:rPr>
                <w:rFonts w:ascii="Abadi" w:hAnsi="Abadi"/>
                <w:sz w:val="20"/>
                <w:szCs w:val="20"/>
              </w:rPr>
              <w:t xml:space="preserve">2. </w:t>
            </w:r>
            <w:r w:rsidR="001D6AE8" w:rsidRPr="008A58A5">
              <w:rPr>
                <w:rFonts w:ascii="Abadi" w:hAnsi="Abadi"/>
                <w:sz w:val="20"/>
                <w:szCs w:val="20"/>
              </w:rPr>
              <w:t>Create a</w:t>
            </w:r>
            <w:r w:rsidR="0022401F" w:rsidRPr="008A58A5">
              <w:rPr>
                <w:rFonts w:ascii="Abadi" w:hAnsi="Abadi"/>
                <w:sz w:val="20"/>
                <w:szCs w:val="20"/>
              </w:rPr>
              <w:t xml:space="preserve"> </w:t>
            </w:r>
            <w:r w:rsidR="001D6AE8" w:rsidRPr="008A58A5">
              <w:rPr>
                <w:rFonts w:ascii="Abadi" w:hAnsi="Abadi"/>
                <w:sz w:val="20"/>
                <w:szCs w:val="20"/>
              </w:rPr>
              <w:t>Psychology Department colloquium/lecture series.</w:t>
            </w:r>
          </w:p>
        </w:tc>
        <w:tc>
          <w:tcPr>
            <w:tcW w:w="2700" w:type="dxa"/>
          </w:tcPr>
          <w:p w14:paraId="07009EA0" w14:textId="6CAC57B5" w:rsidR="0022401F" w:rsidRPr="008A58A5" w:rsidRDefault="001D6AE8" w:rsidP="0022401F">
            <w:pPr>
              <w:pStyle w:val="TableParagraph"/>
              <w:spacing w:before="4"/>
              <w:ind w:left="0" w:right="131"/>
              <w:rPr>
                <w:rFonts w:ascii="Abadi" w:hAnsi="Abadi" w:cstheme="minorHAnsi"/>
                <w:sz w:val="20"/>
                <w:szCs w:val="20"/>
              </w:rPr>
            </w:pPr>
            <w:r w:rsidRPr="008A58A5">
              <w:rPr>
                <w:rFonts w:ascii="Abadi" w:hAnsi="Abadi" w:cstheme="minorHAnsi"/>
                <w:color w:val="3D3D3D"/>
                <w:w w:val="105"/>
                <w:sz w:val="20"/>
                <w:szCs w:val="20"/>
              </w:rPr>
              <w:t>Integrate multicultural and diversity perspectives into Psychology Department colloquium/lecture series.</w:t>
            </w:r>
          </w:p>
        </w:tc>
        <w:tc>
          <w:tcPr>
            <w:tcW w:w="1071" w:type="dxa"/>
          </w:tcPr>
          <w:p w14:paraId="3DD222BD" w14:textId="6722E37B" w:rsidR="0022401F" w:rsidRPr="008A58A5" w:rsidRDefault="00EA15CA" w:rsidP="0022401F">
            <w:pPr>
              <w:pStyle w:val="TableParagraph"/>
              <w:spacing w:before="4" w:line="244" w:lineRule="auto"/>
              <w:ind w:left="0"/>
              <w:rPr>
                <w:rFonts w:ascii="Abadi" w:hAnsi="Abadi" w:cstheme="minorHAnsi"/>
                <w:sz w:val="20"/>
                <w:szCs w:val="20"/>
              </w:rPr>
            </w:pPr>
            <w:r>
              <w:rPr>
                <w:rFonts w:ascii="Abadi" w:hAnsi="Abadi" w:cstheme="minorHAnsi"/>
                <w:sz w:val="20"/>
                <w:szCs w:val="20"/>
              </w:rPr>
              <w:t>Fall 2021</w:t>
            </w:r>
          </w:p>
        </w:tc>
        <w:tc>
          <w:tcPr>
            <w:tcW w:w="1449" w:type="dxa"/>
          </w:tcPr>
          <w:p w14:paraId="418B727E" w14:textId="3B7AE2B0" w:rsidR="0022401F" w:rsidRPr="008A58A5" w:rsidRDefault="5A29355C" w:rsidP="7907DE3F">
            <w:pPr>
              <w:pStyle w:val="TableParagraph"/>
              <w:spacing w:before="9" w:line="247" w:lineRule="auto"/>
              <w:ind w:left="0" w:right="105"/>
              <w:rPr>
                <w:rFonts w:ascii="Abadi" w:hAnsi="Abadi" w:cstheme="minorBidi"/>
                <w:color w:val="2897FC" w:themeColor="accent5"/>
                <w:sz w:val="20"/>
                <w:szCs w:val="20"/>
              </w:rPr>
            </w:pPr>
            <w:r w:rsidRPr="008A58A5">
              <w:rPr>
                <w:rFonts w:ascii="Abadi" w:hAnsi="Abadi" w:cstheme="minorBidi"/>
                <w:sz w:val="20"/>
                <w:szCs w:val="20"/>
              </w:rPr>
              <w:t>Diversity committee</w:t>
            </w:r>
          </w:p>
        </w:tc>
        <w:tc>
          <w:tcPr>
            <w:tcW w:w="7380" w:type="dxa"/>
            <w:gridSpan w:val="2"/>
          </w:tcPr>
          <w:p w14:paraId="1DB430B4" w14:textId="4897665A" w:rsidR="0022401F" w:rsidRPr="008A58A5" w:rsidRDefault="001D6AE8" w:rsidP="001D6AE8">
            <w:pPr>
              <w:pStyle w:val="TableParagraph"/>
              <w:spacing w:before="4" w:line="242" w:lineRule="auto"/>
              <w:ind w:left="0" w:right="84"/>
              <w:rPr>
                <w:rFonts w:ascii="Abadi" w:hAnsi="Abadi" w:cstheme="minorHAnsi"/>
                <w:sz w:val="20"/>
                <w:szCs w:val="20"/>
              </w:rPr>
            </w:pPr>
            <w:r w:rsidRPr="008A58A5">
              <w:rPr>
                <w:rFonts w:ascii="Abadi" w:hAnsi="Abadi" w:cstheme="minorHAnsi"/>
                <w:color w:val="3D3D3D"/>
                <w:w w:val="105"/>
                <w:sz w:val="20"/>
                <w:szCs w:val="20"/>
              </w:rPr>
              <w:t>At least one such presentation each academi</w:t>
            </w:r>
            <w:r w:rsidRPr="008A58A5">
              <w:rPr>
                <w:rFonts w:ascii="Abadi" w:hAnsi="Abadi" w:cstheme="minorHAnsi"/>
                <w:color w:val="242424"/>
                <w:w w:val="105"/>
                <w:sz w:val="20"/>
                <w:szCs w:val="20"/>
              </w:rPr>
              <w:t>c s</w:t>
            </w:r>
            <w:r w:rsidRPr="008A58A5">
              <w:rPr>
                <w:rFonts w:ascii="Abadi" w:hAnsi="Abadi" w:cstheme="minorHAnsi"/>
                <w:color w:val="3D3D3D"/>
                <w:w w:val="105"/>
                <w:sz w:val="20"/>
                <w:szCs w:val="20"/>
              </w:rPr>
              <w:t xml:space="preserve">emester. </w:t>
            </w:r>
          </w:p>
        </w:tc>
      </w:tr>
      <w:tr w:rsidR="7907DE3F" w14:paraId="2AC18236" w14:textId="77777777" w:rsidTr="00EA15CA">
        <w:trPr>
          <w:trHeight w:val="775"/>
        </w:trPr>
        <w:tc>
          <w:tcPr>
            <w:tcW w:w="1885" w:type="dxa"/>
            <w:shd w:val="clear" w:color="auto" w:fill="BFBFBF" w:themeFill="background1" w:themeFillShade="BF"/>
          </w:tcPr>
          <w:p w14:paraId="15F5B07D" w14:textId="3CD09E92" w:rsidR="2B90EFE1" w:rsidRPr="008A58A5" w:rsidRDefault="2B90EFE1" w:rsidP="7907DE3F">
            <w:pPr>
              <w:rPr>
                <w:rFonts w:ascii="Abadi" w:hAnsi="Abadi"/>
                <w:sz w:val="20"/>
                <w:szCs w:val="20"/>
              </w:rPr>
            </w:pPr>
            <w:r w:rsidRPr="008A58A5">
              <w:rPr>
                <w:rFonts w:ascii="Abadi" w:hAnsi="Abadi"/>
                <w:sz w:val="20"/>
                <w:szCs w:val="20"/>
              </w:rPr>
              <w:t>3.</w:t>
            </w:r>
            <w:r w:rsidR="4833D584" w:rsidRPr="008A58A5">
              <w:rPr>
                <w:rFonts w:ascii="Abadi" w:hAnsi="Abadi"/>
                <w:sz w:val="20"/>
                <w:szCs w:val="20"/>
              </w:rPr>
              <w:t xml:space="preserve"> Provide resources for field-specific cultural competency.</w:t>
            </w:r>
          </w:p>
        </w:tc>
        <w:tc>
          <w:tcPr>
            <w:tcW w:w="2700" w:type="dxa"/>
          </w:tcPr>
          <w:p w14:paraId="1F08705A" w14:textId="6ACFDC57" w:rsidR="4833D584" w:rsidRPr="008A58A5" w:rsidRDefault="4833D584" w:rsidP="7907DE3F">
            <w:pPr>
              <w:pStyle w:val="TableParagraph"/>
              <w:spacing w:before="4"/>
              <w:ind w:left="0" w:right="131"/>
              <w:rPr>
                <w:rFonts w:ascii="Abadi" w:hAnsi="Abadi" w:cstheme="minorBidi"/>
                <w:sz w:val="20"/>
                <w:szCs w:val="20"/>
              </w:rPr>
            </w:pPr>
            <w:r w:rsidRPr="008A58A5">
              <w:rPr>
                <w:rFonts w:ascii="Abadi" w:hAnsi="Abadi" w:cstheme="minorBidi"/>
                <w:sz w:val="20"/>
                <w:szCs w:val="20"/>
              </w:rPr>
              <w:t xml:space="preserve">Create an updating list of resources, articles, podcasts, webinars, etc. for cultural competency in different fields.  </w:t>
            </w:r>
          </w:p>
        </w:tc>
        <w:tc>
          <w:tcPr>
            <w:tcW w:w="1071" w:type="dxa"/>
          </w:tcPr>
          <w:p w14:paraId="405B59DE" w14:textId="570D4827" w:rsidR="53E4D5B1" w:rsidRPr="008A58A5" w:rsidRDefault="53E4D5B1" w:rsidP="7907DE3F">
            <w:pPr>
              <w:pStyle w:val="TableParagraph"/>
              <w:spacing w:line="244" w:lineRule="auto"/>
              <w:ind w:left="0"/>
              <w:rPr>
                <w:rFonts w:ascii="Abadi" w:hAnsi="Abadi" w:cstheme="minorBidi"/>
                <w:sz w:val="20"/>
                <w:szCs w:val="20"/>
              </w:rPr>
            </w:pPr>
            <w:r w:rsidRPr="008A58A5">
              <w:rPr>
                <w:rFonts w:ascii="Abadi" w:hAnsi="Abadi" w:cstheme="minorBidi"/>
                <w:sz w:val="20"/>
                <w:szCs w:val="20"/>
              </w:rPr>
              <w:t>Update as available, but at least once a semester</w:t>
            </w:r>
          </w:p>
        </w:tc>
        <w:tc>
          <w:tcPr>
            <w:tcW w:w="1449" w:type="dxa"/>
          </w:tcPr>
          <w:p w14:paraId="20C40408" w14:textId="18C18959" w:rsidR="4833D584" w:rsidRPr="008A58A5" w:rsidRDefault="4833D584" w:rsidP="7907DE3F">
            <w:pPr>
              <w:pStyle w:val="TableParagraph"/>
              <w:spacing w:before="5" w:line="252" w:lineRule="auto"/>
              <w:ind w:left="0" w:right="250"/>
              <w:rPr>
                <w:rFonts w:ascii="Abadi" w:hAnsi="Abadi" w:cstheme="minorBidi"/>
                <w:sz w:val="20"/>
                <w:szCs w:val="20"/>
              </w:rPr>
            </w:pPr>
            <w:r w:rsidRPr="008A58A5">
              <w:rPr>
                <w:rFonts w:ascii="Abadi" w:hAnsi="Abadi" w:cstheme="minorBidi"/>
                <w:sz w:val="20"/>
                <w:szCs w:val="20"/>
              </w:rPr>
              <w:t>All faculty</w:t>
            </w:r>
          </w:p>
          <w:p w14:paraId="473DADEF" w14:textId="18504088" w:rsidR="7907DE3F" w:rsidRPr="008A58A5" w:rsidRDefault="7907DE3F" w:rsidP="7907DE3F">
            <w:pPr>
              <w:pStyle w:val="TableParagraph"/>
              <w:spacing w:line="247" w:lineRule="auto"/>
              <w:ind w:left="0"/>
              <w:rPr>
                <w:rFonts w:ascii="Abadi" w:hAnsi="Abadi" w:cstheme="minorBidi"/>
                <w:sz w:val="20"/>
                <w:szCs w:val="20"/>
              </w:rPr>
            </w:pPr>
          </w:p>
        </w:tc>
        <w:tc>
          <w:tcPr>
            <w:tcW w:w="7380" w:type="dxa"/>
            <w:gridSpan w:val="2"/>
          </w:tcPr>
          <w:p w14:paraId="2B2B08CE" w14:textId="736DA308" w:rsidR="4833D584" w:rsidRPr="008A58A5" w:rsidRDefault="4833D584" w:rsidP="7907DE3F">
            <w:pPr>
              <w:pStyle w:val="TableParagraph"/>
              <w:spacing w:line="242" w:lineRule="auto"/>
              <w:ind w:left="0"/>
              <w:rPr>
                <w:rFonts w:ascii="Abadi" w:hAnsi="Abadi" w:cstheme="minorBidi"/>
                <w:sz w:val="20"/>
                <w:szCs w:val="20"/>
              </w:rPr>
            </w:pPr>
            <w:r w:rsidRPr="008A58A5">
              <w:rPr>
                <w:rFonts w:ascii="Abadi" w:hAnsi="Abadi" w:cstheme="minorBidi"/>
                <w:sz w:val="20"/>
                <w:szCs w:val="20"/>
              </w:rPr>
              <w:t>Post at least one resource for major fields and careers students are likely to enter: counseling, social work, law enforcement, nursing.</w:t>
            </w:r>
          </w:p>
        </w:tc>
      </w:tr>
      <w:tr w:rsidR="00EA15CA" w14:paraId="5C594FA8" w14:textId="77777777" w:rsidTr="00EA15CA">
        <w:trPr>
          <w:trHeight w:val="775"/>
        </w:trPr>
        <w:tc>
          <w:tcPr>
            <w:tcW w:w="1885" w:type="dxa"/>
            <w:shd w:val="clear" w:color="auto" w:fill="BFBFBF" w:themeFill="background1" w:themeFillShade="BF"/>
          </w:tcPr>
          <w:p w14:paraId="1E3A0EBE" w14:textId="2BC3FD39" w:rsidR="00EA15CA" w:rsidRPr="008A58A5" w:rsidRDefault="00EA15CA" w:rsidP="7907DE3F">
            <w:pPr>
              <w:rPr>
                <w:rFonts w:ascii="Abadi" w:hAnsi="Abadi"/>
                <w:sz w:val="20"/>
                <w:szCs w:val="20"/>
              </w:rPr>
            </w:pPr>
            <w:r w:rsidRPr="008A58A5">
              <w:rPr>
                <w:rFonts w:ascii="Abadi" w:hAnsi="Abadi"/>
                <w:sz w:val="20"/>
                <w:szCs w:val="20"/>
              </w:rPr>
              <w:lastRenderedPageBreak/>
              <w:t xml:space="preserve">4. Promote collaborative research between faculty, across campus, and community on diversity-related issues.  </w:t>
            </w:r>
          </w:p>
        </w:tc>
        <w:tc>
          <w:tcPr>
            <w:tcW w:w="2700" w:type="dxa"/>
          </w:tcPr>
          <w:p w14:paraId="30C651B6" w14:textId="2D1F622D" w:rsidR="00EA15CA" w:rsidRPr="008A58A5" w:rsidRDefault="00EA15CA" w:rsidP="7907DE3F">
            <w:pPr>
              <w:pStyle w:val="TableParagraph"/>
              <w:ind w:left="0"/>
              <w:rPr>
                <w:rFonts w:ascii="Abadi" w:hAnsi="Abadi" w:cstheme="minorBidi"/>
                <w:sz w:val="20"/>
                <w:szCs w:val="20"/>
              </w:rPr>
            </w:pPr>
            <w:r w:rsidRPr="008A58A5">
              <w:rPr>
                <w:rFonts w:ascii="Abadi" w:hAnsi="Abadi" w:cstheme="minorBidi"/>
                <w:sz w:val="20"/>
                <w:szCs w:val="20"/>
              </w:rPr>
              <w:t>Create an updating list of faculty across departments (particularly those for whom we share majors and minors) who might be able to guest lecture on diversity-related issues, as well as a list of community contacts who could guest present.</w:t>
            </w:r>
          </w:p>
        </w:tc>
        <w:tc>
          <w:tcPr>
            <w:tcW w:w="1071" w:type="dxa"/>
            <w:vMerge w:val="restart"/>
          </w:tcPr>
          <w:p w14:paraId="5135D21A" w14:textId="77777777" w:rsidR="00EA15CA" w:rsidRPr="008A58A5" w:rsidRDefault="00EA15CA" w:rsidP="7907DE3F">
            <w:pPr>
              <w:pStyle w:val="TableParagraph"/>
              <w:spacing w:line="244" w:lineRule="auto"/>
              <w:ind w:left="0"/>
              <w:rPr>
                <w:rFonts w:ascii="Abadi" w:hAnsi="Abadi" w:cstheme="minorBidi"/>
                <w:sz w:val="20"/>
                <w:szCs w:val="20"/>
              </w:rPr>
            </w:pPr>
            <w:r w:rsidRPr="008A58A5">
              <w:rPr>
                <w:rFonts w:ascii="Abadi" w:hAnsi="Abadi" w:cstheme="minorBidi"/>
                <w:sz w:val="20"/>
                <w:szCs w:val="20"/>
              </w:rPr>
              <w:t>Fall 2021</w:t>
            </w:r>
          </w:p>
          <w:p w14:paraId="17C059BC" w14:textId="6586672F" w:rsidR="00EA15CA" w:rsidRPr="008A58A5" w:rsidRDefault="00EA15CA" w:rsidP="7907DE3F">
            <w:pPr>
              <w:pStyle w:val="TableParagraph"/>
              <w:spacing w:line="244" w:lineRule="auto"/>
              <w:ind w:left="0"/>
              <w:rPr>
                <w:rFonts w:ascii="Abadi" w:hAnsi="Abadi" w:cstheme="minorBidi"/>
                <w:sz w:val="20"/>
                <w:szCs w:val="20"/>
              </w:rPr>
            </w:pPr>
          </w:p>
        </w:tc>
        <w:tc>
          <w:tcPr>
            <w:tcW w:w="1449" w:type="dxa"/>
          </w:tcPr>
          <w:p w14:paraId="7448D9EE" w14:textId="7A1B1413" w:rsidR="00EA15CA" w:rsidRPr="008A58A5" w:rsidRDefault="00EA15CA" w:rsidP="7907DE3F">
            <w:pPr>
              <w:pStyle w:val="TableParagraph"/>
              <w:spacing w:before="5" w:line="252" w:lineRule="auto"/>
              <w:ind w:left="0" w:right="250"/>
              <w:rPr>
                <w:rFonts w:ascii="Abadi" w:hAnsi="Abadi" w:cstheme="minorBidi"/>
                <w:sz w:val="20"/>
                <w:szCs w:val="20"/>
              </w:rPr>
            </w:pPr>
            <w:r w:rsidRPr="008A58A5">
              <w:rPr>
                <w:rFonts w:ascii="Abadi" w:hAnsi="Abadi" w:cstheme="minorBidi"/>
                <w:sz w:val="20"/>
                <w:szCs w:val="20"/>
              </w:rPr>
              <w:t>All faculty</w:t>
            </w:r>
          </w:p>
        </w:tc>
        <w:tc>
          <w:tcPr>
            <w:tcW w:w="7380" w:type="dxa"/>
            <w:gridSpan w:val="2"/>
          </w:tcPr>
          <w:p w14:paraId="347E4503" w14:textId="0178A0CB" w:rsidR="00EA15CA" w:rsidRPr="008A58A5" w:rsidRDefault="00EA15CA" w:rsidP="7907DE3F">
            <w:pPr>
              <w:pStyle w:val="TableParagraph"/>
              <w:spacing w:line="242" w:lineRule="auto"/>
              <w:ind w:left="0"/>
              <w:rPr>
                <w:rFonts w:ascii="Abadi" w:hAnsi="Abadi" w:cstheme="minorBidi"/>
                <w:sz w:val="20"/>
                <w:szCs w:val="20"/>
              </w:rPr>
            </w:pPr>
            <w:r w:rsidRPr="008A58A5">
              <w:rPr>
                <w:rFonts w:ascii="Abadi" w:hAnsi="Abadi" w:cstheme="minorBidi"/>
                <w:sz w:val="20"/>
                <w:szCs w:val="20"/>
              </w:rPr>
              <w:t>Contact fellow CICH faculty to collaborate on guest lecture content.</w:t>
            </w:r>
          </w:p>
        </w:tc>
      </w:tr>
      <w:tr w:rsidR="00EA15CA" w14:paraId="1DC38C46" w14:textId="77777777" w:rsidTr="00EA15CA">
        <w:trPr>
          <w:trHeight w:val="775"/>
        </w:trPr>
        <w:tc>
          <w:tcPr>
            <w:tcW w:w="1885" w:type="dxa"/>
            <w:shd w:val="clear" w:color="auto" w:fill="BFBFBF" w:themeFill="background1" w:themeFillShade="BF"/>
          </w:tcPr>
          <w:p w14:paraId="4B5A58E6" w14:textId="6B026D61" w:rsidR="00EA15CA" w:rsidRPr="008A58A5" w:rsidRDefault="00EA15CA" w:rsidP="7907DE3F">
            <w:pPr>
              <w:rPr>
                <w:rFonts w:ascii="Abadi" w:hAnsi="Abadi"/>
                <w:sz w:val="20"/>
                <w:szCs w:val="20"/>
              </w:rPr>
            </w:pPr>
            <w:r w:rsidRPr="008A58A5">
              <w:rPr>
                <w:rFonts w:ascii="Abadi" w:hAnsi="Abadi"/>
                <w:sz w:val="20"/>
                <w:szCs w:val="20"/>
              </w:rPr>
              <w:t>5. Provide evidence of students’ cultural competency by creating a diversity certificate within the major and minor.</w:t>
            </w:r>
          </w:p>
        </w:tc>
        <w:tc>
          <w:tcPr>
            <w:tcW w:w="2700" w:type="dxa"/>
          </w:tcPr>
          <w:p w14:paraId="3E9C0F60" w14:textId="00EF794A" w:rsidR="00EA15CA" w:rsidRPr="008A58A5" w:rsidRDefault="00EA15CA" w:rsidP="7907DE3F">
            <w:pPr>
              <w:pStyle w:val="TableParagraph"/>
              <w:ind w:left="0"/>
              <w:rPr>
                <w:rFonts w:ascii="Abadi" w:hAnsi="Abadi" w:cstheme="minorBidi"/>
                <w:sz w:val="20"/>
                <w:szCs w:val="20"/>
              </w:rPr>
            </w:pPr>
            <w:r w:rsidRPr="008A58A5">
              <w:rPr>
                <w:rFonts w:ascii="Abadi" w:hAnsi="Abadi" w:cstheme="minorBidi"/>
                <w:sz w:val="20"/>
                <w:szCs w:val="20"/>
              </w:rPr>
              <w:t>Create a list of diversity-related courses (e.g., Psychology of Disability, Culture &amp; Cognition, Death &amp; Culture, Psychology of Women &amp; Gender, Queer Psychology, Psychology of Aging) that students may take to meet the requirements of a diversity certificate.</w:t>
            </w:r>
          </w:p>
        </w:tc>
        <w:tc>
          <w:tcPr>
            <w:tcW w:w="1071" w:type="dxa"/>
            <w:vMerge/>
          </w:tcPr>
          <w:p w14:paraId="54728158" w14:textId="0A6F84F0" w:rsidR="00EA15CA" w:rsidRPr="008A58A5" w:rsidRDefault="00EA15CA" w:rsidP="7907DE3F">
            <w:pPr>
              <w:pStyle w:val="TableParagraph"/>
              <w:spacing w:line="244" w:lineRule="auto"/>
              <w:ind w:left="0"/>
              <w:rPr>
                <w:rFonts w:ascii="Abadi" w:hAnsi="Abadi" w:cstheme="minorBidi"/>
                <w:sz w:val="20"/>
                <w:szCs w:val="20"/>
              </w:rPr>
            </w:pPr>
          </w:p>
        </w:tc>
        <w:tc>
          <w:tcPr>
            <w:tcW w:w="1449" w:type="dxa"/>
          </w:tcPr>
          <w:p w14:paraId="0B13F468" w14:textId="7513EB61" w:rsidR="00EA15CA" w:rsidRPr="008A58A5" w:rsidRDefault="00EA15CA" w:rsidP="7907DE3F">
            <w:pPr>
              <w:pStyle w:val="TableParagraph"/>
              <w:spacing w:line="252" w:lineRule="auto"/>
              <w:ind w:left="0"/>
              <w:rPr>
                <w:rFonts w:ascii="Abadi" w:hAnsi="Abadi" w:cstheme="minorBidi"/>
                <w:sz w:val="20"/>
                <w:szCs w:val="20"/>
              </w:rPr>
            </w:pPr>
            <w:r w:rsidRPr="008A58A5">
              <w:rPr>
                <w:rFonts w:ascii="Abadi" w:hAnsi="Abadi" w:cstheme="minorBidi"/>
                <w:sz w:val="20"/>
                <w:szCs w:val="20"/>
              </w:rPr>
              <w:t>Diversity committee, curriculum committee</w:t>
            </w:r>
          </w:p>
        </w:tc>
        <w:tc>
          <w:tcPr>
            <w:tcW w:w="7380" w:type="dxa"/>
            <w:gridSpan w:val="2"/>
          </w:tcPr>
          <w:p w14:paraId="6D0F6A7A" w14:textId="39F9958C" w:rsidR="00EA15CA" w:rsidRPr="008A58A5" w:rsidRDefault="00EA15CA" w:rsidP="7907DE3F">
            <w:pPr>
              <w:pStyle w:val="TableParagraph"/>
              <w:spacing w:line="242" w:lineRule="auto"/>
              <w:ind w:left="0"/>
              <w:rPr>
                <w:rFonts w:ascii="Abadi" w:hAnsi="Abadi" w:cstheme="minorBidi"/>
                <w:sz w:val="20"/>
                <w:szCs w:val="20"/>
              </w:rPr>
            </w:pPr>
            <w:r w:rsidRPr="008A58A5">
              <w:rPr>
                <w:rFonts w:ascii="Abadi" w:hAnsi="Abadi" w:cstheme="minorBidi"/>
                <w:sz w:val="20"/>
                <w:szCs w:val="20"/>
              </w:rPr>
              <w:t>Determine the number of required credits, the list of possible courses, and the general rotation of courses for certificate achievement.  Determine the method by which students will have evidence of the certificate (e.g., on the transcript, a physical certificate signed by the chair).</w:t>
            </w:r>
          </w:p>
        </w:tc>
      </w:tr>
    </w:tbl>
    <w:p w14:paraId="4BAECE2F" w14:textId="35809A64" w:rsidR="0022401F" w:rsidRDefault="0022401F" w:rsidP="29DE47E3">
      <w:pPr>
        <w:rPr>
          <w:rFonts w:ascii="Georgia" w:hAnsi="Georgia"/>
          <w:b/>
          <w:bCs/>
        </w:rPr>
      </w:pPr>
    </w:p>
    <w:p w14:paraId="21AFC2B3" w14:textId="77777777" w:rsidR="00824266" w:rsidRPr="008A58A5" w:rsidRDefault="00824266" w:rsidP="29DE47E3">
      <w:pPr>
        <w:rPr>
          <w:rFonts w:ascii="Georgia" w:hAnsi="Georgia"/>
          <w:b/>
          <w:bCs/>
        </w:rPr>
      </w:pPr>
    </w:p>
    <w:tbl>
      <w:tblPr>
        <w:tblStyle w:val="TableGrid"/>
        <w:tblW w:w="14395" w:type="dxa"/>
        <w:tblLayout w:type="fixed"/>
        <w:tblLook w:val="06A0" w:firstRow="1" w:lastRow="0" w:firstColumn="1" w:lastColumn="0" w:noHBand="1" w:noVBand="1"/>
      </w:tblPr>
      <w:tblGrid>
        <w:gridCol w:w="2880"/>
        <w:gridCol w:w="2880"/>
        <w:gridCol w:w="2880"/>
        <w:gridCol w:w="5755"/>
      </w:tblGrid>
      <w:tr w:rsidR="008A58A5" w:rsidRPr="008A58A5" w14:paraId="14B1A336" w14:textId="77777777" w:rsidTr="00824266">
        <w:trPr>
          <w:trHeight w:val="863"/>
        </w:trPr>
        <w:tc>
          <w:tcPr>
            <w:tcW w:w="14395" w:type="dxa"/>
            <w:gridSpan w:val="4"/>
            <w:shd w:val="clear" w:color="auto" w:fill="FAD7EB" w:themeFill="accent4" w:themeFillTint="33"/>
          </w:tcPr>
          <w:p w14:paraId="533E3630" w14:textId="21238875" w:rsidR="008A58A5" w:rsidRPr="008A58A5" w:rsidRDefault="008A58A5" w:rsidP="008A58A5">
            <w:pPr>
              <w:rPr>
                <w:rFonts w:ascii="Georgia" w:hAnsi="Georgia"/>
                <w:b/>
                <w:bCs/>
                <w:color w:val="3D3D3D"/>
                <w:w w:val="105"/>
              </w:rPr>
            </w:pPr>
            <w:r w:rsidRPr="008A58A5">
              <w:rPr>
                <w:rFonts w:ascii="Georgia" w:hAnsi="Georgia"/>
                <w:b/>
                <w:bCs/>
                <w:color w:val="3D3D3D"/>
                <w:w w:val="105"/>
              </w:rPr>
              <w:t>Completed items from 2017-2020 Diversity Strategic Plan</w:t>
            </w:r>
          </w:p>
        </w:tc>
      </w:tr>
      <w:tr w:rsidR="008A58A5" w14:paraId="6ADDA6F0" w14:textId="77777777" w:rsidTr="008A58A5">
        <w:trPr>
          <w:trHeight w:val="1583"/>
        </w:trPr>
        <w:tc>
          <w:tcPr>
            <w:tcW w:w="2880" w:type="dxa"/>
          </w:tcPr>
          <w:p w14:paraId="27307BCB" w14:textId="0B54FE16" w:rsidR="008A58A5" w:rsidRPr="008A58A5" w:rsidRDefault="008A58A5" w:rsidP="008A58A5">
            <w:pPr>
              <w:rPr>
                <w:rFonts w:ascii="Abadi" w:hAnsi="Abadi"/>
                <w:sz w:val="20"/>
                <w:szCs w:val="20"/>
              </w:rPr>
            </w:pPr>
            <w:r w:rsidRPr="008A58A5">
              <w:rPr>
                <w:rFonts w:ascii="Abadi" w:hAnsi="Abadi"/>
                <w:color w:val="3D3D3D"/>
                <w:w w:val="105"/>
                <w:sz w:val="20"/>
                <w:szCs w:val="20"/>
              </w:rPr>
              <w:t xml:space="preserve">Develop a </w:t>
            </w:r>
            <w:r w:rsidRPr="008A58A5">
              <w:rPr>
                <w:rFonts w:ascii="Abadi" w:hAnsi="Abadi"/>
                <w:i/>
                <w:iCs/>
                <w:color w:val="3D3D3D"/>
                <w:w w:val="105"/>
                <w:sz w:val="20"/>
                <w:szCs w:val="20"/>
              </w:rPr>
              <w:t xml:space="preserve">Diversity Committee </w:t>
            </w:r>
            <w:r w:rsidRPr="008A58A5">
              <w:rPr>
                <w:rFonts w:ascii="Abadi" w:hAnsi="Abadi"/>
                <w:color w:val="3D3D3D"/>
                <w:w w:val="105"/>
                <w:sz w:val="20"/>
                <w:szCs w:val="20"/>
              </w:rPr>
              <w:t xml:space="preserve">composed of faculty </w:t>
            </w:r>
            <w:r w:rsidRPr="008A58A5">
              <w:rPr>
                <w:rFonts w:ascii="Abadi" w:hAnsi="Abadi"/>
                <w:i/>
                <w:iCs/>
                <w:color w:val="3D3D3D"/>
                <w:w w:val="105"/>
                <w:sz w:val="20"/>
                <w:szCs w:val="20"/>
              </w:rPr>
              <w:t>and undergraduate students</w:t>
            </w:r>
            <w:r w:rsidRPr="008A58A5">
              <w:rPr>
                <w:rFonts w:ascii="Abadi" w:hAnsi="Abadi"/>
                <w:color w:val="3D3D3D"/>
                <w:w w:val="105"/>
                <w:sz w:val="20"/>
                <w:szCs w:val="20"/>
              </w:rPr>
              <w:t xml:space="preserve"> that meets regularly to coordinate and facilitate development toward diversity</w:t>
            </w:r>
            <w:r w:rsidRPr="008A58A5">
              <w:rPr>
                <w:rFonts w:ascii="Abadi" w:hAnsi="Abadi"/>
                <w:color w:val="3D3D3D"/>
                <w:spacing w:val="15"/>
                <w:w w:val="105"/>
                <w:sz w:val="20"/>
                <w:szCs w:val="20"/>
              </w:rPr>
              <w:t xml:space="preserve"> </w:t>
            </w:r>
            <w:r w:rsidRPr="008A58A5">
              <w:rPr>
                <w:rFonts w:ascii="Abadi" w:hAnsi="Abadi"/>
                <w:color w:val="3D3D3D"/>
                <w:w w:val="105"/>
                <w:sz w:val="20"/>
                <w:szCs w:val="20"/>
              </w:rPr>
              <w:t>goals.</w:t>
            </w:r>
          </w:p>
        </w:tc>
        <w:tc>
          <w:tcPr>
            <w:tcW w:w="2880" w:type="dxa"/>
          </w:tcPr>
          <w:p w14:paraId="0A09D81E" w14:textId="56A44398" w:rsidR="008A58A5" w:rsidRPr="008A58A5" w:rsidRDefault="008A58A5" w:rsidP="008A58A5">
            <w:pPr>
              <w:rPr>
                <w:rFonts w:ascii="Abadi" w:hAnsi="Abadi"/>
                <w:sz w:val="20"/>
                <w:szCs w:val="20"/>
              </w:rPr>
            </w:pPr>
            <w:r w:rsidRPr="008A58A5">
              <w:rPr>
                <w:rFonts w:ascii="Abadi" w:hAnsi="Abadi"/>
                <w:sz w:val="20"/>
                <w:szCs w:val="20"/>
              </w:rPr>
              <w:t>Fall ‘16</w:t>
            </w:r>
          </w:p>
        </w:tc>
        <w:tc>
          <w:tcPr>
            <w:tcW w:w="2880" w:type="dxa"/>
          </w:tcPr>
          <w:p w14:paraId="36B4A14F" w14:textId="76C2017F" w:rsidR="008A58A5" w:rsidRPr="008A58A5" w:rsidRDefault="008A58A5" w:rsidP="008A58A5">
            <w:pPr>
              <w:rPr>
                <w:rFonts w:ascii="Abadi" w:hAnsi="Abadi"/>
                <w:sz w:val="20"/>
                <w:szCs w:val="20"/>
              </w:rPr>
            </w:pPr>
            <w:r w:rsidRPr="008A58A5">
              <w:rPr>
                <w:rFonts w:ascii="Abadi" w:hAnsi="Abadi"/>
                <w:sz w:val="20"/>
                <w:szCs w:val="20"/>
              </w:rPr>
              <w:t>Diversity Committee</w:t>
            </w:r>
          </w:p>
        </w:tc>
        <w:tc>
          <w:tcPr>
            <w:tcW w:w="5755" w:type="dxa"/>
          </w:tcPr>
          <w:p w14:paraId="4A9D2632" w14:textId="110D6A59" w:rsidR="008A58A5" w:rsidRPr="008A58A5" w:rsidRDefault="008A58A5" w:rsidP="008A58A5">
            <w:pPr>
              <w:rPr>
                <w:rFonts w:ascii="Abadi" w:hAnsi="Abadi"/>
                <w:color w:val="3F3F3F" w:themeColor="accent3" w:themeShade="80"/>
                <w:sz w:val="20"/>
                <w:szCs w:val="20"/>
              </w:rPr>
            </w:pPr>
            <w:r w:rsidRPr="008A58A5">
              <w:rPr>
                <w:rFonts w:ascii="Abadi" w:hAnsi="Abadi"/>
                <w:color w:val="3D3D3D"/>
                <w:w w:val="105"/>
                <w:sz w:val="20"/>
                <w:szCs w:val="20"/>
              </w:rPr>
              <w:t xml:space="preserve">Diversity Committee </w:t>
            </w:r>
            <w:r>
              <w:rPr>
                <w:rFonts w:ascii="Abadi" w:hAnsi="Abadi"/>
                <w:color w:val="3D3D3D"/>
                <w:w w:val="105"/>
                <w:sz w:val="20"/>
                <w:szCs w:val="20"/>
              </w:rPr>
              <w:t>has been</w:t>
            </w:r>
            <w:r w:rsidRPr="008A58A5">
              <w:rPr>
                <w:rFonts w:ascii="Abadi" w:hAnsi="Abadi"/>
                <w:color w:val="3D3D3D"/>
                <w:w w:val="105"/>
                <w:sz w:val="20"/>
                <w:szCs w:val="20"/>
              </w:rPr>
              <w:t xml:space="preserve"> formed and reports to Department of Psychology faculty on movement toward objectives described </w:t>
            </w:r>
            <w:r>
              <w:rPr>
                <w:rFonts w:ascii="Abadi" w:hAnsi="Abadi"/>
                <w:color w:val="3D3D3D"/>
                <w:w w:val="105"/>
                <w:sz w:val="20"/>
                <w:szCs w:val="20"/>
              </w:rPr>
              <w:t>above.</w:t>
            </w:r>
          </w:p>
        </w:tc>
      </w:tr>
      <w:tr w:rsidR="008A58A5" w14:paraId="06A8330B" w14:textId="77777777" w:rsidTr="008A58A5">
        <w:tc>
          <w:tcPr>
            <w:tcW w:w="2880" w:type="dxa"/>
          </w:tcPr>
          <w:p w14:paraId="6D1C81DF" w14:textId="77777777" w:rsidR="008A58A5" w:rsidRPr="008A58A5" w:rsidRDefault="008A58A5" w:rsidP="008A58A5">
            <w:pPr>
              <w:pStyle w:val="TableParagraph"/>
              <w:spacing w:before="5" w:line="252" w:lineRule="auto"/>
              <w:ind w:left="0" w:right="437"/>
              <w:rPr>
                <w:rFonts w:ascii="Abadi" w:hAnsi="Abadi" w:cstheme="minorHAnsi"/>
                <w:color w:val="3D3D3D"/>
                <w:w w:val="105"/>
                <w:sz w:val="20"/>
                <w:szCs w:val="20"/>
              </w:rPr>
            </w:pPr>
            <w:r w:rsidRPr="008A58A5">
              <w:rPr>
                <w:rFonts w:ascii="Abadi" w:hAnsi="Abadi" w:cstheme="minorHAnsi"/>
                <w:color w:val="3D3D3D"/>
                <w:w w:val="105"/>
                <w:sz w:val="20"/>
                <w:szCs w:val="20"/>
              </w:rPr>
              <w:t xml:space="preserve">Develop a Department of Psychology </w:t>
            </w:r>
            <w:r w:rsidRPr="008A58A5">
              <w:rPr>
                <w:rFonts w:ascii="Abadi" w:hAnsi="Abadi" w:cstheme="minorHAnsi"/>
                <w:color w:val="545454"/>
                <w:w w:val="105"/>
                <w:sz w:val="20"/>
                <w:szCs w:val="20"/>
              </w:rPr>
              <w:t xml:space="preserve">"Commitment </w:t>
            </w:r>
            <w:r w:rsidRPr="008A58A5">
              <w:rPr>
                <w:rFonts w:ascii="Abadi" w:hAnsi="Abadi" w:cstheme="minorHAnsi"/>
                <w:color w:val="3D3D3D"/>
                <w:w w:val="105"/>
                <w:sz w:val="20"/>
                <w:szCs w:val="20"/>
              </w:rPr>
              <w:t>to Diversity" statement.</w:t>
            </w:r>
          </w:p>
          <w:p w14:paraId="262A7D44" w14:textId="1527B0E8" w:rsidR="008A58A5" w:rsidRPr="008A58A5" w:rsidRDefault="008A58A5" w:rsidP="008A58A5">
            <w:pPr>
              <w:rPr>
                <w:rFonts w:ascii="Abadi" w:hAnsi="Abadi"/>
                <w:sz w:val="20"/>
                <w:szCs w:val="20"/>
              </w:rPr>
            </w:pPr>
          </w:p>
        </w:tc>
        <w:tc>
          <w:tcPr>
            <w:tcW w:w="2880" w:type="dxa"/>
          </w:tcPr>
          <w:p w14:paraId="79AF4570" w14:textId="77777777" w:rsidR="008A58A5" w:rsidRPr="008A58A5" w:rsidRDefault="008A58A5" w:rsidP="008A58A5">
            <w:pPr>
              <w:rPr>
                <w:rFonts w:ascii="Abadi" w:hAnsi="Abadi"/>
                <w:sz w:val="20"/>
                <w:szCs w:val="20"/>
              </w:rPr>
            </w:pPr>
            <w:r w:rsidRPr="008A58A5">
              <w:rPr>
                <w:rFonts w:ascii="Abadi" w:hAnsi="Abadi"/>
                <w:sz w:val="20"/>
                <w:szCs w:val="20"/>
              </w:rPr>
              <w:t xml:space="preserve">End of </w:t>
            </w:r>
          </w:p>
          <w:p w14:paraId="4F95B4FF" w14:textId="5407DC96" w:rsidR="008A58A5" w:rsidRPr="008A58A5" w:rsidRDefault="008A58A5" w:rsidP="008A58A5">
            <w:pPr>
              <w:rPr>
                <w:rFonts w:ascii="Abadi" w:hAnsi="Abadi"/>
                <w:sz w:val="20"/>
                <w:szCs w:val="20"/>
              </w:rPr>
            </w:pPr>
            <w:r w:rsidRPr="008A58A5">
              <w:rPr>
                <w:rFonts w:ascii="Abadi" w:hAnsi="Abadi"/>
                <w:sz w:val="20"/>
                <w:szCs w:val="20"/>
              </w:rPr>
              <w:t>Fall ‘17</w:t>
            </w:r>
          </w:p>
        </w:tc>
        <w:tc>
          <w:tcPr>
            <w:tcW w:w="2880" w:type="dxa"/>
          </w:tcPr>
          <w:p w14:paraId="027EC0D8" w14:textId="4CA64CEB" w:rsidR="008A58A5" w:rsidRPr="008A58A5" w:rsidRDefault="008A58A5" w:rsidP="008A58A5">
            <w:pPr>
              <w:rPr>
                <w:rFonts w:ascii="Abadi" w:hAnsi="Abadi"/>
                <w:sz w:val="20"/>
                <w:szCs w:val="20"/>
              </w:rPr>
            </w:pPr>
            <w:r w:rsidRPr="008A58A5">
              <w:rPr>
                <w:rFonts w:ascii="Abadi" w:hAnsi="Abadi" w:cstheme="minorHAnsi"/>
                <w:color w:val="3D3D3D"/>
                <w:w w:val="105"/>
                <w:sz w:val="20"/>
                <w:szCs w:val="20"/>
              </w:rPr>
              <w:t>Diversity Committee drafts statement, all faculty approve statement</w:t>
            </w:r>
          </w:p>
        </w:tc>
        <w:tc>
          <w:tcPr>
            <w:tcW w:w="5755" w:type="dxa"/>
          </w:tcPr>
          <w:p w14:paraId="1B9112AD" w14:textId="0EC5A43C" w:rsidR="008A58A5" w:rsidRPr="008A58A5" w:rsidRDefault="008A58A5" w:rsidP="008A58A5">
            <w:pPr>
              <w:rPr>
                <w:rFonts w:ascii="Abadi" w:hAnsi="Abadi"/>
                <w:sz w:val="20"/>
                <w:szCs w:val="20"/>
              </w:rPr>
            </w:pPr>
            <w:r w:rsidRPr="008A58A5">
              <w:rPr>
                <w:rFonts w:ascii="Abadi" w:hAnsi="Abadi" w:cstheme="minorHAnsi"/>
                <w:color w:val="3D3D3D"/>
                <w:w w:val="105"/>
                <w:sz w:val="20"/>
                <w:szCs w:val="20"/>
              </w:rPr>
              <w:t xml:space="preserve">Commitment to Diversity statement </w:t>
            </w:r>
            <w:r>
              <w:rPr>
                <w:rFonts w:ascii="Abadi" w:hAnsi="Abadi" w:cstheme="minorHAnsi"/>
                <w:color w:val="3D3D3D"/>
                <w:w w:val="105"/>
                <w:sz w:val="20"/>
                <w:szCs w:val="20"/>
              </w:rPr>
              <w:t>was created and is now</w:t>
            </w:r>
            <w:r w:rsidRPr="008A58A5">
              <w:rPr>
                <w:rFonts w:ascii="Abadi" w:hAnsi="Abadi" w:cstheme="minorHAnsi"/>
                <w:color w:val="3D3D3D"/>
                <w:w w:val="105"/>
                <w:sz w:val="20"/>
                <w:szCs w:val="20"/>
              </w:rPr>
              <w:t xml:space="preserve"> included</w:t>
            </w:r>
            <w:r>
              <w:rPr>
                <w:rFonts w:ascii="Abadi" w:hAnsi="Abadi" w:cstheme="minorHAnsi"/>
                <w:color w:val="3D3D3D"/>
                <w:w w:val="105"/>
                <w:sz w:val="20"/>
                <w:szCs w:val="20"/>
              </w:rPr>
              <w:t xml:space="preserve"> in an ongoing capacity</w:t>
            </w:r>
            <w:r w:rsidRPr="008A58A5">
              <w:rPr>
                <w:rFonts w:ascii="Abadi" w:hAnsi="Abadi" w:cstheme="minorHAnsi"/>
                <w:color w:val="3D3D3D"/>
                <w:w w:val="105"/>
                <w:sz w:val="20"/>
                <w:szCs w:val="20"/>
              </w:rPr>
              <w:t xml:space="preserve"> on the Psychology Department's website, syllabi and in all program materials (job postings, marketing materials).</w:t>
            </w:r>
          </w:p>
        </w:tc>
      </w:tr>
      <w:tr w:rsidR="008A58A5" w14:paraId="79BFAA61" w14:textId="77777777" w:rsidTr="008A58A5">
        <w:tc>
          <w:tcPr>
            <w:tcW w:w="2880" w:type="dxa"/>
          </w:tcPr>
          <w:p w14:paraId="20298BD2" w14:textId="487C4E3E" w:rsidR="008A58A5" w:rsidRPr="008A58A5" w:rsidRDefault="008A58A5" w:rsidP="008A58A5">
            <w:pPr>
              <w:rPr>
                <w:rFonts w:ascii="Abadi" w:hAnsi="Abadi"/>
                <w:sz w:val="20"/>
                <w:szCs w:val="20"/>
              </w:rPr>
            </w:pPr>
            <w:r w:rsidRPr="008A58A5">
              <w:rPr>
                <w:rFonts w:ascii="Abadi" w:hAnsi="Abadi"/>
                <w:sz w:val="20"/>
                <w:szCs w:val="20"/>
              </w:rPr>
              <w:t xml:space="preserve">Require Multicultural Psychology for incoming 2017 </w:t>
            </w:r>
            <w:r w:rsidRPr="008A58A5">
              <w:rPr>
                <w:rFonts w:ascii="Abadi" w:hAnsi="Abadi"/>
                <w:sz w:val="20"/>
                <w:szCs w:val="20"/>
              </w:rPr>
              <w:lastRenderedPageBreak/>
              <w:t>majors; increase offerings in courses focused on issues related to diversity.</w:t>
            </w:r>
          </w:p>
        </w:tc>
        <w:tc>
          <w:tcPr>
            <w:tcW w:w="2880" w:type="dxa"/>
          </w:tcPr>
          <w:p w14:paraId="0E5563FA" w14:textId="63D28753" w:rsidR="008A58A5" w:rsidRPr="008A58A5" w:rsidRDefault="008A58A5" w:rsidP="008A58A5">
            <w:pPr>
              <w:rPr>
                <w:rFonts w:ascii="Abadi" w:hAnsi="Abadi"/>
                <w:sz w:val="20"/>
                <w:szCs w:val="20"/>
              </w:rPr>
            </w:pPr>
            <w:r w:rsidRPr="008A58A5">
              <w:rPr>
                <w:rFonts w:ascii="Abadi" w:hAnsi="Abadi"/>
                <w:sz w:val="20"/>
                <w:szCs w:val="20"/>
              </w:rPr>
              <w:lastRenderedPageBreak/>
              <w:t>Fall ‘17</w:t>
            </w:r>
          </w:p>
        </w:tc>
        <w:tc>
          <w:tcPr>
            <w:tcW w:w="2880" w:type="dxa"/>
          </w:tcPr>
          <w:p w14:paraId="1C56DA65" w14:textId="1E9E5D16" w:rsidR="008A58A5" w:rsidRPr="008A58A5" w:rsidRDefault="008A58A5" w:rsidP="008A58A5">
            <w:pPr>
              <w:rPr>
                <w:rFonts w:ascii="Abadi" w:hAnsi="Abadi"/>
                <w:sz w:val="20"/>
                <w:szCs w:val="20"/>
              </w:rPr>
            </w:pPr>
            <w:r w:rsidRPr="008A58A5">
              <w:rPr>
                <w:rFonts w:ascii="Abadi" w:hAnsi="Abadi"/>
                <w:color w:val="3F3F3F" w:themeColor="accent3" w:themeShade="80"/>
                <w:sz w:val="20"/>
                <w:szCs w:val="20"/>
              </w:rPr>
              <w:t>Faculty teaching specific courses, Dept. Chair</w:t>
            </w:r>
          </w:p>
        </w:tc>
        <w:tc>
          <w:tcPr>
            <w:tcW w:w="5755" w:type="dxa"/>
          </w:tcPr>
          <w:p w14:paraId="5C2D9A9C" w14:textId="557B8EFF" w:rsidR="008A58A5" w:rsidRPr="008A58A5" w:rsidRDefault="008A58A5" w:rsidP="008A58A5">
            <w:pPr>
              <w:rPr>
                <w:rFonts w:ascii="Abadi" w:hAnsi="Abadi"/>
                <w:sz w:val="20"/>
                <w:szCs w:val="20"/>
              </w:rPr>
            </w:pPr>
            <w:r w:rsidRPr="008A58A5">
              <w:rPr>
                <w:rFonts w:ascii="Abadi" w:hAnsi="Abadi"/>
                <w:color w:val="3F3F3F" w:themeColor="accent3" w:themeShade="80"/>
                <w:sz w:val="20"/>
                <w:szCs w:val="20"/>
              </w:rPr>
              <w:t>Multicultural psychology is</w:t>
            </w:r>
            <w:r>
              <w:rPr>
                <w:rFonts w:ascii="Abadi" w:hAnsi="Abadi"/>
                <w:color w:val="3F3F3F" w:themeColor="accent3" w:themeShade="80"/>
                <w:sz w:val="20"/>
                <w:szCs w:val="20"/>
              </w:rPr>
              <w:t xml:space="preserve"> currently</w:t>
            </w:r>
            <w:r w:rsidRPr="008A58A5">
              <w:rPr>
                <w:rFonts w:ascii="Abadi" w:hAnsi="Abadi"/>
                <w:color w:val="3F3F3F" w:themeColor="accent3" w:themeShade="80"/>
                <w:sz w:val="20"/>
                <w:szCs w:val="20"/>
              </w:rPr>
              <w:t xml:space="preserve"> offere</w:t>
            </w:r>
            <w:r>
              <w:rPr>
                <w:rFonts w:ascii="Abadi" w:hAnsi="Abadi"/>
                <w:color w:val="3F3F3F" w:themeColor="accent3" w:themeShade="80"/>
                <w:sz w:val="20"/>
                <w:szCs w:val="20"/>
              </w:rPr>
              <w:t>d at least once a semester</w:t>
            </w:r>
            <w:r w:rsidRPr="008A58A5">
              <w:rPr>
                <w:rFonts w:ascii="Abadi" w:hAnsi="Abadi"/>
                <w:color w:val="3F3F3F" w:themeColor="accent3" w:themeShade="80"/>
                <w:sz w:val="20"/>
                <w:szCs w:val="20"/>
              </w:rPr>
              <w:t>.</w:t>
            </w:r>
            <w:r>
              <w:rPr>
                <w:rFonts w:ascii="Abadi" w:hAnsi="Abadi"/>
                <w:color w:val="3F3F3F" w:themeColor="accent3" w:themeShade="80"/>
                <w:sz w:val="20"/>
                <w:szCs w:val="20"/>
              </w:rPr>
              <w:t xml:space="preserve"> It is a course requirement for the major.</w:t>
            </w:r>
            <w:r w:rsidRPr="008A58A5">
              <w:rPr>
                <w:rFonts w:ascii="Abadi" w:hAnsi="Abadi"/>
                <w:color w:val="3F3F3F" w:themeColor="accent3" w:themeShade="80"/>
                <w:sz w:val="20"/>
                <w:szCs w:val="20"/>
              </w:rPr>
              <w:t xml:space="preserve"> </w:t>
            </w:r>
          </w:p>
        </w:tc>
      </w:tr>
      <w:tr w:rsidR="008A58A5" w14:paraId="17A099D2" w14:textId="77777777" w:rsidTr="008A58A5">
        <w:tc>
          <w:tcPr>
            <w:tcW w:w="2880" w:type="dxa"/>
          </w:tcPr>
          <w:p w14:paraId="2A1B7A7F" w14:textId="77777777" w:rsidR="008A58A5" w:rsidRPr="008A58A5" w:rsidRDefault="008A58A5" w:rsidP="008A58A5">
            <w:pPr>
              <w:pStyle w:val="TableParagraph"/>
              <w:spacing w:before="3" w:line="249" w:lineRule="auto"/>
              <w:ind w:left="0" w:right="83"/>
              <w:rPr>
                <w:rFonts w:ascii="Abadi" w:hAnsi="Abadi" w:cstheme="minorHAnsi"/>
                <w:w w:val="105"/>
                <w:sz w:val="20"/>
                <w:szCs w:val="20"/>
              </w:rPr>
            </w:pPr>
            <w:r w:rsidRPr="008A58A5">
              <w:rPr>
                <w:rFonts w:ascii="Abadi" w:hAnsi="Abadi" w:cstheme="minorHAnsi"/>
                <w:w w:val="105"/>
                <w:sz w:val="20"/>
                <w:szCs w:val="20"/>
              </w:rPr>
              <w:t>The Diversity Committee is charged with the responsibility to create a mechanism that preserves confidentiality and collects feedback and concerns from students, staff, and faculty.</w:t>
            </w:r>
          </w:p>
          <w:p w14:paraId="4DEF11FC" w14:textId="1527B0E8" w:rsidR="008A58A5" w:rsidRPr="008A58A5" w:rsidRDefault="008A58A5" w:rsidP="008A58A5">
            <w:pPr>
              <w:rPr>
                <w:rFonts w:ascii="Abadi" w:hAnsi="Abadi"/>
                <w:sz w:val="20"/>
                <w:szCs w:val="20"/>
              </w:rPr>
            </w:pPr>
          </w:p>
        </w:tc>
        <w:tc>
          <w:tcPr>
            <w:tcW w:w="2880" w:type="dxa"/>
          </w:tcPr>
          <w:p w14:paraId="46572FCF" w14:textId="7B372A75" w:rsidR="008A58A5" w:rsidRPr="008A58A5" w:rsidRDefault="008A58A5" w:rsidP="008A58A5">
            <w:pPr>
              <w:rPr>
                <w:rFonts w:ascii="Abadi" w:hAnsi="Abadi"/>
                <w:sz w:val="20"/>
                <w:szCs w:val="20"/>
              </w:rPr>
            </w:pPr>
            <w:r w:rsidRPr="008A58A5">
              <w:rPr>
                <w:rFonts w:ascii="Abadi" w:hAnsi="Abadi" w:cstheme="minorHAnsi"/>
                <w:w w:val="105"/>
                <w:sz w:val="20"/>
                <w:szCs w:val="20"/>
              </w:rPr>
              <w:t>Spring 2018</w:t>
            </w:r>
          </w:p>
        </w:tc>
        <w:tc>
          <w:tcPr>
            <w:tcW w:w="2880" w:type="dxa"/>
          </w:tcPr>
          <w:p w14:paraId="79647DE5" w14:textId="0E64BFEB" w:rsidR="008A58A5" w:rsidRPr="008A58A5" w:rsidRDefault="008A58A5" w:rsidP="008A58A5">
            <w:pPr>
              <w:rPr>
                <w:rFonts w:ascii="Abadi" w:hAnsi="Abadi"/>
                <w:sz w:val="20"/>
                <w:szCs w:val="20"/>
              </w:rPr>
            </w:pPr>
            <w:r w:rsidRPr="008A58A5">
              <w:rPr>
                <w:rFonts w:ascii="Abadi" w:hAnsi="Abadi" w:cstheme="minorHAnsi"/>
                <w:w w:val="105"/>
                <w:sz w:val="20"/>
                <w:szCs w:val="20"/>
              </w:rPr>
              <w:t>Diversity Committee</w:t>
            </w:r>
          </w:p>
        </w:tc>
        <w:tc>
          <w:tcPr>
            <w:tcW w:w="5755" w:type="dxa"/>
          </w:tcPr>
          <w:p w14:paraId="5B0EC9C8" w14:textId="0029ACB3" w:rsidR="008A58A5" w:rsidRPr="008A58A5" w:rsidRDefault="008A58A5" w:rsidP="008A58A5">
            <w:pPr>
              <w:rPr>
                <w:rFonts w:ascii="Abadi" w:hAnsi="Abadi"/>
                <w:sz w:val="20"/>
                <w:szCs w:val="20"/>
              </w:rPr>
            </w:pPr>
            <w:r w:rsidRPr="008A58A5">
              <w:rPr>
                <w:rFonts w:ascii="Abadi" w:hAnsi="Abadi"/>
                <w:w w:val="110"/>
                <w:sz w:val="20"/>
                <w:szCs w:val="20"/>
              </w:rPr>
              <w:t>A</w:t>
            </w:r>
            <w:r w:rsidRPr="008A58A5">
              <w:rPr>
                <w:rFonts w:ascii="Abadi" w:hAnsi="Abadi"/>
                <w:spacing w:val="-17"/>
                <w:w w:val="110"/>
                <w:sz w:val="20"/>
                <w:szCs w:val="20"/>
              </w:rPr>
              <w:t xml:space="preserve"> </w:t>
            </w:r>
            <w:r w:rsidRPr="008A58A5">
              <w:rPr>
                <w:rFonts w:ascii="Abadi" w:hAnsi="Abadi"/>
                <w:w w:val="110"/>
                <w:sz w:val="20"/>
                <w:szCs w:val="20"/>
              </w:rPr>
              <w:t>mechanism</w:t>
            </w:r>
            <w:r w:rsidRPr="008A58A5">
              <w:rPr>
                <w:rFonts w:ascii="Abadi" w:hAnsi="Abadi"/>
                <w:spacing w:val="-22"/>
                <w:w w:val="110"/>
                <w:sz w:val="20"/>
                <w:szCs w:val="20"/>
              </w:rPr>
              <w:t xml:space="preserve"> </w:t>
            </w:r>
            <w:r w:rsidRPr="008A58A5">
              <w:rPr>
                <w:rFonts w:ascii="Abadi" w:hAnsi="Abadi"/>
                <w:w w:val="110"/>
                <w:sz w:val="20"/>
                <w:szCs w:val="20"/>
              </w:rPr>
              <w:t>for</w:t>
            </w:r>
            <w:r w:rsidRPr="008A58A5">
              <w:rPr>
                <w:rFonts w:ascii="Abadi" w:hAnsi="Abadi"/>
                <w:spacing w:val="-19"/>
                <w:w w:val="110"/>
                <w:sz w:val="20"/>
                <w:szCs w:val="20"/>
              </w:rPr>
              <w:t xml:space="preserve"> </w:t>
            </w:r>
            <w:r w:rsidRPr="008A58A5">
              <w:rPr>
                <w:rFonts w:ascii="Abadi" w:hAnsi="Abadi"/>
                <w:w w:val="110"/>
                <w:sz w:val="20"/>
                <w:szCs w:val="20"/>
              </w:rPr>
              <w:t>providing</w:t>
            </w:r>
            <w:r w:rsidRPr="008A58A5">
              <w:rPr>
                <w:rFonts w:ascii="Abadi" w:hAnsi="Abadi"/>
                <w:spacing w:val="-29"/>
                <w:w w:val="110"/>
                <w:sz w:val="20"/>
                <w:szCs w:val="20"/>
              </w:rPr>
              <w:t xml:space="preserve"> </w:t>
            </w:r>
            <w:r w:rsidRPr="008A58A5">
              <w:rPr>
                <w:rFonts w:ascii="Abadi" w:hAnsi="Abadi"/>
                <w:w w:val="110"/>
                <w:sz w:val="20"/>
                <w:szCs w:val="20"/>
              </w:rPr>
              <w:t>feedback</w:t>
            </w:r>
            <w:r w:rsidRPr="008A58A5">
              <w:rPr>
                <w:rFonts w:ascii="Abadi" w:hAnsi="Abadi"/>
                <w:spacing w:val="-6"/>
                <w:w w:val="110"/>
                <w:sz w:val="20"/>
                <w:szCs w:val="20"/>
              </w:rPr>
              <w:t xml:space="preserve"> </w:t>
            </w:r>
            <w:r w:rsidRPr="008A58A5">
              <w:rPr>
                <w:rFonts w:ascii="Abadi" w:hAnsi="Abadi"/>
                <w:w w:val="110"/>
                <w:sz w:val="20"/>
                <w:szCs w:val="20"/>
              </w:rPr>
              <w:t>is</w:t>
            </w:r>
            <w:r w:rsidRPr="008A58A5">
              <w:rPr>
                <w:rFonts w:ascii="Abadi" w:hAnsi="Abadi"/>
                <w:spacing w:val="-25"/>
                <w:w w:val="110"/>
                <w:sz w:val="20"/>
                <w:szCs w:val="20"/>
              </w:rPr>
              <w:t xml:space="preserve"> </w:t>
            </w:r>
            <w:r w:rsidRPr="008A58A5">
              <w:rPr>
                <w:rFonts w:ascii="Abadi" w:hAnsi="Abadi"/>
                <w:w w:val="110"/>
                <w:sz w:val="20"/>
                <w:szCs w:val="20"/>
              </w:rPr>
              <w:t xml:space="preserve">in place. </w:t>
            </w:r>
            <w:hyperlink r:id="rId11">
              <w:r w:rsidRPr="008A58A5">
                <w:rPr>
                  <w:rStyle w:val="Hyperlink"/>
                  <w:rFonts w:ascii="Abadi" w:eastAsia="Segoe UI" w:hAnsi="Abadi" w:cs="Segoe UI"/>
                  <w:color w:val="auto"/>
                  <w:sz w:val="20"/>
                  <w:szCs w:val="20"/>
                </w:rPr>
                <w:t>https://bemidji.co1.qualtrics.com/jfe/form/SV_03y78FmVxmouuaN</w:t>
              </w:r>
            </w:hyperlink>
            <w:r w:rsidRPr="008A58A5">
              <w:rPr>
                <w:rFonts w:ascii="Abadi" w:eastAsia="Segoe UI" w:hAnsi="Abadi" w:cs="Segoe UI"/>
                <w:sz w:val="20"/>
                <w:szCs w:val="20"/>
              </w:rPr>
              <w:t xml:space="preserve"> </w:t>
            </w:r>
          </w:p>
        </w:tc>
      </w:tr>
    </w:tbl>
    <w:p w14:paraId="17EB0E31" w14:textId="4C6D1AF4" w:rsidR="29DE47E3" w:rsidRDefault="29DE47E3" w:rsidP="29DE47E3"/>
    <w:sectPr w:rsidR="29DE47E3" w:rsidSect="0050557B">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8C80" w14:textId="77777777" w:rsidR="0027720B" w:rsidRDefault="0027720B" w:rsidP="008B2CD3">
      <w:pPr>
        <w:spacing w:after="0" w:line="240" w:lineRule="auto"/>
      </w:pPr>
      <w:r>
        <w:separator/>
      </w:r>
    </w:p>
  </w:endnote>
  <w:endnote w:type="continuationSeparator" w:id="0">
    <w:p w14:paraId="34B9AB15" w14:textId="77777777" w:rsidR="0027720B" w:rsidRDefault="0027720B" w:rsidP="008B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Pro Black">
    <w:altName w:val="Georgia Pro Black"/>
    <w:charset w:val="00"/>
    <w:family w:val="roman"/>
    <w:pitch w:val="variable"/>
    <w:sig w:usb0="800002AF"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D487E70" w14:paraId="5E676405" w14:textId="77777777" w:rsidTr="6D487E70">
      <w:tc>
        <w:tcPr>
          <w:tcW w:w="4800" w:type="dxa"/>
        </w:tcPr>
        <w:p w14:paraId="16DA4FE1" w14:textId="094F2721" w:rsidR="6D487E70" w:rsidRDefault="6D487E70" w:rsidP="6D487E70">
          <w:pPr>
            <w:pStyle w:val="Header"/>
            <w:ind w:left="-115"/>
          </w:pPr>
        </w:p>
      </w:tc>
      <w:tc>
        <w:tcPr>
          <w:tcW w:w="4800" w:type="dxa"/>
        </w:tcPr>
        <w:p w14:paraId="7BBB78A9" w14:textId="4D6F77F9" w:rsidR="6D487E70" w:rsidRDefault="6D487E70" w:rsidP="6D487E70">
          <w:pPr>
            <w:pStyle w:val="Header"/>
            <w:jc w:val="center"/>
          </w:pPr>
        </w:p>
      </w:tc>
      <w:tc>
        <w:tcPr>
          <w:tcW w:w="4800" w:type="dxa"/>
        </w:tcPr>
        <w:p w14:paraId="39E417CD" w14:textId="5CD04E59" w:rsidR="6D487E70" w:rsidRDefault="6D487E70" w:rsidP="6D487E70">
          <w:pPr>
            <w:pStyle w:val="Header"/>
            <w:ind w:right="-115"/>
            <w:jc w:val="right"/>
          </w:pPr>
        </w:p>
      </w:tc>
    </w:tr>
  </w:tbl>
  <w:p w14:paraId="38ADDEFC" w14:textId="0723A5C5" w:rsidR="6D487E70" w:rsidRDefault="6D487E70" w:rsidP="6D487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8E8B" w14:textId="77777777" w:rsidR="0027720B" w:rsidRDefault="0027720B" w:rsidP="008B2CD3">
      <w:pPr>
        <w:spacing w:after="0" w:line="240" w:lineRule="auto"/>
      </w:pPr>
      <w:r>
        <w:separator/>
      </w:r>
    </w:p>
  </w:footnote>
  <w:footnote w:type="continuationSeparator" w:id="0">
    <w:p w14:paraId="133B2AEA" w14:textId="77777777" w:rsidR="0027720B" w:rsidRDefault="0027720B" w:rsidP="008B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6D487E70" w14:paraId="57211882" w14:textId="77777777" w:rsidTr="6D487E70">
      <w:tc>
        <w:tcPr>
          <w:tcW w:w="4800" w:type="dxa"/>
        </w:tcPr>
        <w:p w14:paraId="765D3B80" w14:textId="44E1C48C" w:rsidR="6D487E70" w:rsidRDefault="6D487E70" w:rsidP="6D487E70">
          <w:pPr>
            <w:pStyle w:val="Header"/>
            <w:ind w:left="-115"/>
          </w:pPr>
        </w:p>
      </w:tc>
      <w:tc>
        <w:tcPr>
          <w:tcW w:w="4800" w:type="dxa"/>
        </w:tcPr>
        <w:p w14:paraId="140AB02F" w14:textId="25B2D14C" w:rsidR="6D487E70" w:rsidRDefault="6D487E70" w:rsidP="6D487E70">
          <w:pPr>
            <w:pStyle w:val="Header"/>
            <w:jc w:val="center"/>
          </w:pPr>
        </w:p>
      </w:tc>
      <w:tc>
        <w:tcPr>
          <w:tcW w:w="4800" w:type="dxa"/>
        </w:tcPr>
        <w:p w14:paraId="0A68D85A" w14:textId="6D31FBBA" w:rsidR="6D487E70" w:rsidRDefault="6D487E70" w:rsidP="6D487E70">
          <w:pPr>
            <w:pStyle w:val="Header"/>
            <w:ind w:right="-115"/>
            <w:jc w:val="right"/>
          </w:pPr>
        </w:p>
      </w:tc>
    </w:tr>
  </w:tbl>
  <w:p w14:paraId="4564B98D" w14:textId="046E9FAB" w:rsidR="6D487E70" w:rsidRDefault="6D487E70" w:rsidP="6D48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226"/>
    <w:multiLevelType w:val="hybridMultilevel"/>
    <w:tmpl w:val="585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D19F3"/>
    <w:multiLevelType w:val="hybridMultilevel"/>
    <w:tmpl w:val="09DA3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F7BF4"/>
    <w:multiLevelType w:val="hybridMultilevel"/>
    <w:tmpl w:val="58B6D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F4F5D"/>
    <w:multiLevelType w:val="hybridMultilevel"/>
    <w:tmpl w:val="EF0A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83415"/>
    <w:multiLevelType w:val="hybridMultilevel"/>
    <w:tmpl w:val="8AA0AEC6"/>
    <w:lvl w:ilvl="0" w:tplc="56A202FE">
      <w:start w:val="1"/>
      <w:numFmt w:val="bullet"/>
      <w:lvlText w:val=""/>
      <w:lvlJc w:val="left"/>
      <w:pPr>
        <w:ind w:left="720" w:hanging="360"/>
      </w:pPr>
      <w:rPr>
        <w:rFonts w:ascii="Symbol" w:hAnsi="Symbol" w:hint="default"/>
      </w:rPr>
    </w:lvl>
    <w:lvl w:ilvl="1" w:tplc="2DC67974">
      <w:start w:val="1"/>
      <w:numFmt w:val="bullet"/>
      <w:lvlText w:val="o"/>
      <w:lvlJc w:val="left"/>
      <w:pPr>
        <w:ind w:left="1440" w:hanging="360"/>
      </w:pPr>
      <w:rPr>
        <w:rFonts w:ascii="Courier New" w:hAnsi="Courier New" w:hint="default"/>
      </w:rPr>
    </w:lvl>
    <w:lvl w:ilvl="2" w:tplc="E94805E6">
      <w:start w:val="1"/>
      <w:numFmt w:val="bullet"/>
      <w:lvlText w:val=""/>
      <w:lvlJc w:val="left"/>
      <w:pPr>
        <w:ind w:left="2160" w:hanging="360"/>
      </w:pPr>
      <w:rPr>
        <w:rFonts w:ascii="Wingdings" w:hAnsi="Wingdings" w:hint="default"/>
      </w:rPr>
    </w:lvl>
    <w:lvl w:ilvl="3" w:tplc="95B842BE">
      <w:start w:val="1"/>
      <w:numFmt w:val="bullet"/>
      <w:lvlText w:val=""/>
      <w:lvlJc w:val="left"/>
      <w:pPr>
        <w:ind w:left="2880" w:hanging="360"/>
      </w:pPr>
      <w:rPr>
        <w:rFonts w:ascii="Symbol" w:hAnsi="Symbol" w:hint="default"/>
      </w:rPr>
    </w:lvl>
    <w:lvl w:ilvl="4" w:tplc="F4144AD0">
      <w:start w:val="1"/>
      <w:numFmt w:val="bullet"/>
      <w:lvlText w:val="o"/>
      <w:lvlJc w:val="left"/>
      <w:pPr>
        <w:ind w:left="3600" w:hanging="360"/>
      </w:pPr>
      <w:rPr>
        <w:rFonts w:ascii="Courier New" w:hAnsi="Courier New" w:hint="default"/>
      </w:rPr>
    </w:lvl>
    <w:lvl w:ilvl="5" w:tplc="7C2E8016">
      <w:start w:val="1"/>
      <w:numFmt w:val="bullet"/>
      <w:lvlText w:val=""/>
      <w:lvlJc w:val="left"/>
      <w:pPr>
        <w:ind w:left="4320" w:hanging="360"/>
      </w:pPr>
      <w:rPr>
        <w:rFonts w:ascii="Wingdings" w:hAnsi="Wingdings" w:hint="default"/>
      </w:rPr>
    </w:lvl>
    <w:lvl w:ilvl="6" w:tplc="62549686">
      <w:start w:val="1"/>
      <w:numFmt w:val="bullet"/>
      <w:lvlText w:val=""/>
      <w:lvlJc w:val="left"/>
      <w:pPr>
        <w:ind w:left="5040" w:hanging="360"/>
      </w:pPr>
      <w:rPr>
        <w:rFonts w:ascii="Symbol" w:hAnsi="Symbol" w:hint="default"/>
      </w:rPr>
    </w:lvl>
    <w:lvl w:ilvl="7" w:tplc="1390FE4C">
      <w:start w:val="1"/>
      <w:numFmt w:val="bullet"/>
      <w:lvlText w:val="o"/>
      <w:lvlJc w:val="left"/>
      <w:pPr>
        <w:ind w:left="5760" w:hanging="360"/>
      </w:pPr>
      <w:rPr>
        <w:rFonts w:ascii="Courier New" w:hAnsi="Courier New" w:hint="default"/>
      </w:rPr>
    </w:lvl>
    <w:lvl w:ilvl="8" w:tplc="5EC2B08C">
      <w:start w:val="1"/>
      <w:numFmt w:val="bullet"/>
      <w:lvlText w:val=""/>
      <w:lvlJc w:val="left"/>
      <w:pPr>
        <w:ind w:left="6480" w:hanging="360"/>
      </w:pPr>
      <w:rPr>
        <w:rFonts w:ascii="Wingdings" w:hAnsi="Wingdings" w:hint="default"/>
      </w:rPr>
    </w:lvl>
  </w:abstractNum>
  <w:abstractNum w:abstractNumId="5" w15:restartNumberingAfterBreak="0">
    <w:nsid w:val="644F6B2F"/>
    <w:multiLevelType w:val="hybridMultilevel"/>
    <w:tmpl w:val="2B188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7507E"/>
    <w:multiLevelType w:val="hybridMultilevel"/>
    <w:tmpl w:val="E6A0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57B"/>
    <w:rsid w:val="00030C1A"/>
    <w:rsid w:val="000727A6"/>
    <w:rsid w:val="000767A7"/>
    <w:rsid w:val="000C4E69"/>
    <w:rsid w:val="0011015C"/>
    <w:rsid w:val="001347D2"/>
    <w:rsid w:val="00136E18"/>
    <w:rsid w:val="001A5AB1"/>
    <w:rsid w:val="001D6AE8"/>
    <w:rsid w:val="00204703"/>
    <w:rsid w:val="0022401F"/>
    <w:rsid w:val="00234E8E"/>
    <w:rsid w:val="00265DFB"/>
    <w:rsid w:val="0027720B"/>
    <w:rsid w:val="003418A4"/>
    <w:rsid w:val="00353F5C"/>
    <w:rsid w:val="00381988"/>
    <w:rsid w:val="0046661A"/>
    <w:rsid w:val="004B4897"/>
    <w:rsid w:val="004C1A5E"/>
    <w:rsid w:val="0050557B"/>
    <w:rsid w:val="005A5F93"/>
    <w:rsid w:val="005C0E1B"/>
    <w:rsid w:val="005F1EFB"/>
    <w:rsid w:val="00616670"/>
    <w:rsid w:val="00642F2A"/>
    <w:rsid w:val="00673B99"/>
    <w:rsid w:val="0068285E"/>
    <w:rsid w:val="007038AA"/>
    <w:rsid w:val="00724ED3"/>
    <w:rsid w:val="007270F8"/>
    <w:rsid w:val="007A6FE4"/>
    <w:rsid w:val="007B0EBA"/>
    <w:rsid w:val="00824266"/>
    <w:rsid w:val="00825434"/>
    <w:rsid w:val="0082713A"/>
    <w:rsid w:val="008A58A5"/>
    <w:rsid w:val="008B0800"/>
    <w:rsid w:val="008B2CD3"/>
    <w:rsid w:val="008F3B53"/>
    <w:rsid w:val="00910FFC"/>
    <w:rsid w:val="00911880"/>
    <w:rsid w:val="00967A94"/>
    <w:rsid w:val="00971F4C"/>
    <w:rsid w:val="00996DE8"/>
    <w:rsid w:val="009C157C"/>
    <w:rsid w:val="00AC264C"/>
    <w:rsid w:val="00AF0D7C"/>
    <w:rsid w:val="00BB75B1"/>
    <w:rsid w:val="00C47446"/>
    <w:rsid w:val="00C55F9B"/>
    <w:rsid w:val="00D166A5"/>
    <w:rsid w:val="00D3120B"/>
    <w:rsid w:val="00D3294E"/>
    <w:rsid w:val="00DA6421"/>
    <w:rsid w:val="00DD2708"/>
    <w:rsid w:val="00E26232"/>
    <w:rsid w:val="00E43967"/>
    <w:rsid w:val="00E60EA7"/>
    <w:rsid w:val="00E94518"/>
    <w:rsid w:val="00EA15CA"/>
    <w:rsid w:val="00EB583B"/>
    <w:rsid w:val="00F4496F"/>
    <w:rsid w:val="00F77ED2"/>
    <w:rsid w:val="00F8111C"/>
    <w:rsid w:val="00F9102B"/>
    <w:rsid w:val="00FC2863"/>
    <w:rsid w:val="016555B0"/>
    <w:rsid w:val="022085BF"/>
    <w:rsid w:val="025D63E1"/>
    <w:rsid w:val="027C3BF4"/>
    <w:rsid w:val="02DD67D1"/>
    <w:rsid w:val="02DDC206"/>
    <w:rsid w:val="030D88E7"/>
    <w:rsid w:val="03339428"/>
    <w:rsid w:val="03689002"/>
    <w:rsid w:val="03C47E26"/>
    <w:rsid w:val="04271AD5"/>
    <w:rsid w:val="0448FC2B"/>
    <w:rsid w:val="0517423C"/>
    <w:rsid w:val="05457837"/>
    <w:rsid w:val="056724BD"/>
    <w:rsid w:val="05999889"/>
    <w:rsid w:val="05D6B685"/>
    <w:rsid w:val="06C6DA9C"/>
    <w:rsid w:val="075F6134"/>
    <w:rsid w:val="092A4D39"/>
    <w:rsid w:val="097296C1"/>
    <w:rsid w:val="09BA772F"/>
    <w:rsid w:val="0A38A358"/>
    <w:rsid w:val="0A95CAE5"/>
    <w:rsid w:val="0B8F2C8A"/>
    <w:rsid w:val="0BAC799C"/>
    <w:rsid w:val="0BE9AEB7"/>
    <w:rsid w:val="0DCA1E2E"/>
    <w:rsid w:val="0E22D3ED"/>
    <w:rsid w:val="0E31B8B5"/>
    <w:rsid w:val="0EE79B9B"/>
    <w:rsid w:val="0EF45617"/>
    <w:rsid w:val="0F663717"/>
    <w:rsid w:val="0FD3107E"/>
    <w:rsid w:val="0FD51D0F"/>
    <w:rsid w:val="14EA5159"/>
    <w:rsid w:val="15D19719"/>
    <w:rsid w:val="161D15B0"/>
    <w:rsid w:val="16599E6B"/>
    <w:rsid w:val="16AF2A16"/>
    <w:rsid w:val="16F847BE"/>
    <w:rsid w:val="17197B4E"/>
    <w:rsid w:val="17982F55"/>
    <w:rsid w:val="17CD7779"/>
    <w:rsid w:val="186A141E"/>
    <w:rsid w:val="18E515B1"/>
    <w:rsid w:val="19BA3AEE"/>
    <w:rsid w:val="19FF48B8"/>
    <w:rsid w:val="1A0588BC"/>
    <w:rsid w:val="1B2B5B1B"/>
    <w:rsid w:val="1B482040"/>
    <w:rsid w:val="1CBE6320"/>
    <w:rsid w:val="1D3A202F"/>
    <w:rsid w:val="1D8768BF"/>
    <w:rsid w:val="1DAD1786"/>
    <w:rsid w:val="1DE9FE16"/>
    <w:rsid w:val="1E14151B"/>
    <w:rsid w:val="1EBB151C"/>
    <w:rsid w:val="1EE4214E"/>
    <w:rsid w:val="1F1BBE17"/>
    <w:rsid w:val="1FDF9DFB"/>
    <w:rsid w:val="2087F03A"/>
    <w:rsid w:val="218C5B0B"/>
    <w:rsid w:val="22A99F42"/>
    <w:rsid w:val="22C214E6"/>
    <w:rsid w:val="22FB6927"/>
    <w:rsid w:val="2327AB8A"/>
    <w:rsid w:val="2334622E"/>
    <w:rsid w:val="23CE6C6F"/>
    <w:rsid w:val="23ED62E4"/>
    <w:rsid w:val="243EF673"/>
    <w:rsid w:val="24435054"/>
    <w:rsid w:val="249C23DE"/>
    <w:rsid w:val="24FA8231"/>
    <w:rsid w:val="259ADF12"/>
    <w:rsid w:val="260D36FC"/>
    <w:rsid w:val="273FBA71"/>
    <w:rsid w:val="2747A080"/>
    <w:rsid w:val="27773460"/>
    <w:rsid w:val="27C1F66E"/>
    <w:rsid w:val="2804477C"/>
    <w:rsid w:val="282F10BF"/>
    <w:rsid w:val="28AF0803"/>
    <w:rsid w:val="28E41E73"/>
    <w:rsid w:val="29685095"/>
    <w:rsid w:val="29DE47E3"/>
    <w:rsid w:val="2AAB6797"/>
    <w:rsid w:val="2AF9D079"/>
    <w:rsid w:val="2B56836F"/>
    <w:rsid w:val="2B88DDC6"/>
    <w:rsid w:val="2B89047E"/>
    <w:rsid w:val="2B90EFE1"/>
    <w:rsid w:val="2C3098DE"/>
    <w:rsid w:val="2C434DA6"/>
    <w:rsid w:val="2C5FA400"/>
    <w:rsid w:val="2D725EB8"/>
    <w:rsid w:val="2D88ED1B"/>
    <w:rsid w:val="2D9AE573"/>
    <w:rsid w:val="2DA9EF87"/>
    <w:rsid w:val="2DBEB5C4"/>
    <w:rsid w:val="2DC29FC5"/>
    <w:rsid w:val="2ECA2FBC"/>
    <w:rsid w:val="2F6E461A"/>
    <w:rsid w:val="2FD6296C"/>
    <w:rsid w:val="2FDC5FEA"/>
    <w:rsid w:val="3091F8A7"/>
    <w:rsid w:val="30DAB309"/>
    <w:rsid w:val="3110FC39"/>
    <w:rsid w:val="31602FFF"/>
    <w:rsid w:val="3177895D"/>
    <w:rsid w:val="31D2FD38"/>
    <w:rsid w:val="325BDD21"/>
    <w:rsid w:val="32A52DA2"/>
    <w:rsid w:val="32D6AC74"/>
    <w:rsid w:val="3342BDFC"/>
    <w:rsid w:val="3345FC94"/>
    <w:rsid w:val="334F4EDE"/>
    <w:rsid w:val="337EDBDB"/>
    <w:rsid w:val="33BB4C74"/>
    <w:rsid w:val="343C8E16"/>
    <w:rsid w:val="3501887C"/>
    <w:rsid w:val="35B92465"/>
    <w:rsid w:val="367EEA00"/>
    <w:rsid w:val="372CCF71"/>
    <w:rsid w:val="373494D7"/>
    <w:rsid w:val="389EBE8A"/>
    <w:rsid w:val="38C224BF"/>
    <w:rsid w:val="3A2D9AC5"/>
    <w:rsid w:val="3A2E38B8"/>
    <w:rsid w:val="3ADBB912"/>
    <w:rsid w:val="3B173E66"/>
    <w:rsid w:val="3C08013E"/>
    <w:rsid w:val="3C21B985"/>
    <w:rsid w:val="3C395981"/>
    <w:rsid w:val="3C686501"/>
    <w:rsid w:val="3D6AE532"/>
    <w:rsid w:val="3D8DD60E"/>
    <w:rsid w:val="3DA967E8"/>
    <w:rsid w:val="3E14F6E1"/>
    <w:rsid w:val="3E366809"/>
    <w:rsid w:val="3E54A617"/>
    <w:rsid w:val="3E73EA3B"/>
    <w:rsid w:val="3EB71A86"/>
    <w:rsid w:val="3F181FC3"/>
    <w:rsid w:val="3F276D88"/>
    <w:rsid w:val="3F2ED71C"/>
    <w:rsid w:val="3F3A710C"/>
    <w:rsid w:val="3F4AD7FD"/>
    <w:rsid w:val="401F21BD"/>
    <w:rsid w:val="4028E17F"/>
    <w:rsid w:val="40DCA151"/>
    <w:rsid w:val="4125E059"/>
    <w:rsid w:val="4157624C"/>
    <w:rsid w:val="416FC3EC"/>
    <w:rsid w:val="41FD6DD3"/>
    <w:rsid w:val="43B7F44D"/>
    <w:rsid w:val="43E058C8"/>
    <w:rsid w:val="43EA049E"/>
    <w:rsid w:val="43F2F459"/>
    <w:rsid w:val="4544EDFE"/>
    <w:rsid w:val="46127138"/>
    <w:rsid w:val="47422316"/>
    <w:rsid w:val="478B5506"/>
    <w:rsid w:val="479B92F7"/>
    <w:rsid w:val="4833D584"/>
    <w:rsid w:val="4866874A"/>
    <w:rsid w:val="48F14D0F"/>
    <w:rsid w:val="49FACFC7"/>
    <w:rsid w:val="4A6760E8"/>
    <w:rsid w:val="4A9881A8"/>
    <w:rsid w:val="4AF2BA24"/>
    <w:rsid w:val="4B378B2F"/>
    <w:rsid w:val="4C02D73A"/>
    <w:rsid w:val="4C3073D3"/>
    <w:rsid w:val="4C48E1EF"/>
    <w:rsid w:val="4CEACD3E"/>
    <w:rsid w:val="4D3A50E4"/>
    <w:rsid w:val="4E1B4D4B"/>
    <w:rsid w:val="4E47D4D0"/>
    <w:rsid w:val="4E7743D0"/>
    <w:rsid w:val="4E7F0003"/>
    <w:rsid w:val="4F287668"/>
    <w:rsid w:val="4F7772BF"/>
    <w:rsid w:val="4F8897B0"/>
    <w:rsid w:val="5153D1D4"/>
    <w:rsid w:val="51D466CE"/>
    <w:rsid w:val="5252F14F"/>
    <w:rsid w:val="5273D393"/>
    <w:rsid w:val="52D0E8D7"/>
    <w:rsid w:val="536E369E"/>
    <w:rsid w:val="53CB2FD5"/>
    <w:rsid w:val="53D499F4"/>
    <w:rsid w:val="53E4D5B1"/>
    <w:rsid w:val="53FAAF28"/>
    <w:rsid w:val="5427C49F"/>
    <w:rsid w:val="546C9268"/>
    <w:rsid w:val="54B8C1D4"/>
    <w:rsid w:val="54F9840A"/>
    <w:rsid w:val="55949851"/>
    <w:rsid w:val="55D8CEB4"/>
    <w:rsid w:val="55DA2F2C"/>
    <w:rsid w:val="560E58BB"/>
    <w:rsid w:val="566C7316"/>
    <w:rsid w:val="5687522E"/>
    <w:rsid w:val="56CEF969"/>
    <w:rsid w:val="56F973B8"/>
    <w:rsid w:val="56FB7C46"/>
    <w:rsid w:val="570B9EA5"/>
    <w:rsid w:val="586B745A"/>
    <w:rsid w:val="58C88BF4"/>
    <w:rsid w:val="58CD2963"/>
    <w:rsid w:val="59915BB1"/>
    <w:rsid w:val="5A29355C"/>
    <w:rsid w:val="5A67B1E8"/>
    <w:rsid w:val="5BAEDBD3"/>
    <w:rsid w:val="5BF7FEE8"/>
    <w:rsid w:val="5CAAC282"/>
    <w:rsid w:val="5DAEC501"/>
    <w:rsid w:val="5E5A41B7"/>
    <w:rsid w:val="5E96AFC9"/>
    <w:rsid w:val="5EFFCC5D"/>
    <w:rsid w:val="5F6120A7"/>
    <w:rsid w:val="5F9ADB8A"/>
    <w:rsid w:val="5FA36D12"/>
    <w:rsid w:val="5FAD929D"/>
    <w:rsid w:val="61157E44"/>
    <w:rsid w:val="616D438C"/>
    <w:rsid w:val="619AE563"/>
    <w:rsid w:val="624B88C5"/>
    <w:rsid w:val="62599B39"/>
    <w:rsid w:val="62AC1CB7"/>
    <w:rsid w:val="62CDD335"/>
    <w:rsid w:val="63719FF4"/>
    <w:rsid w:val="641683E3"/>
    <w:rsid w:val="642CE2D8"/>
    <w:rsid w:val="643EDCDA"/>
    <w:rsid w:val="64D4948E"/>
    <w:rsid w:val="64DE1AD4"/>
    <w:rsid w:val="650D326D"/>
    <w:rsid w:val="662745CA"/>
    <w:rsid w:val="66E0046F"/>
    <w:rsid w:val="6768B24A"/>
    <w:rsid w:val="68CC39B4"/>
    <w:rsid w:val="68DC6363"/>
    <w:rsid w:val="696413C1"/>
    <w:rsid w:val="6A6377AD"/>
    <w:rsid w:val="6A70A9EF"/>
    <w:rsid w:val="6A9FADBC"/>
    <w:rsid w:val="6BB4A65A"/>
    <w:rsid w:val="6BC1BBA2"/>
    <w:rsid w:val="6C49BDD6"/>
    <w:rsid w:val="6CC06953"/>
    <w:rsid w:val="6CFB45D0"/>
    <w:rsid w:val="6D487E70"/>
    <w:rsid w:val="6E585E2E"/>
    <w:rsid w:val="7001088E"/>
    <w:rsid w:val="704237AD"/>
    <w:rsid w:val="70AAD354"/>
    <w:rsid w:val="70CB2877"/>
    <w:rsid w:val="71078E9A"/>
    <w:rsid w:val="720E40BE"/>
    <w:rsid w:val="726E0FAC"/>
    <w:rsid w:val="7355662E"/>
    <w:rsid w:val="738389D6"/>
    <w:rsid w:val="73C32351"/>
    <w:rsid w:val="73E98C1F"/>
    <w:rsid w:val="73EAAFD5"/>
    <w:rsid w:val="73F24085"/>
    <w:rsid w:val="740DF7DC"/>
    <w:rsid w:val="74181514"/>
    <w:rsid w:val="755EE81F"/>
    <w:rsid w:val="75C5E99A"/>
    <w:rsid w:val="75ED04DD"/>
    <w:rsid w:val="760AC96B"/>
    <w:rsid w:val="7684A57E"/>
    <w:rsid w:val="77736460"/>
    <w:rsid w:val="77D43D91"/>
    <w:rsid w:val="77EDB46A"/>
    <w:rsid w:val="78C91F64"/>
    <w:rsid w:val="7907DE3F"/>
    <w:rsid w:val="798D599C"/>
    <w:rsid w:val="7A422835"/>
    <w:rsid w:val="7AA58AC1"/>
    <w:rsid w:val="7AB61E4F"/>
    <w:rsid w:val="7ACD86CC"/>
    <w:rsid w:val="7BE027EC"/>
    <w:rsid w:val="7BF1CE9A"/>
    <w:rsid w:val="7C4C6D34"/>
    <w:rsid w:val="7C84B3C9"/>
    <w:rsid w:val="7C9A7B30"/>
    <w:rsid w:val="7CCD1E05"/>
    <w:rsid w:val="7CCDD2C1"/>
    <w:rsid w:val="7CEB5EE2"/>
    <w:rsid w:val="7D517F88"/>
    <w:rsid w:val="7E088EAD"/>
    <w:rsid w:val="7E2BF24E"/>
    <w:rsid w:val="7E661A5B"/>
    <w:rsid w:val="7E953BD2"/>
    <w:rsid w:val="7F8011A2"/>
    <w:rsid w:val="7FECE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1774"/>
  <w15:chartTrackingRefBased/>
  <w15:docId w15:val="{BDF21437-87C1-4FCF-BE01-D34B8C70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57B"/>
    <w:pPr>
      <w:ind w:left="720"/>
      <w:contextualSpacing/>
    </w:pPr>
  </w:style>
  <w:style w:type="paragraph" w:customStyle="1" w:styleId="TableParagraph">
    <w:name w:val="Table Paragraph"/>
    <w:basedOn w:val="Normal"/>
    <w:uiPriority w:val="1"/>
    <w:qFormat/>
    <w:rsid w:val="0050557B"/>
    <w:pPr>
      <w:widowControl w:val="0"/>
      <w:spacing w:after="0" w:line="240" w:lineRule="auto"/>
      <w:ind w:left="112"/>
    </w:pPr>
    <w:rPr>
      <w:rFonts w:ascii="Arial" w:eastAsia="Arial" w:hAnsi="Arial" w:cs="Arial"/>
    </w:rPr>
  </w:style>
  <w:style w:type="paragraph" w:styleId="Header">
    <w:name w:val="header"/>
    <w:basedOn w:val="Normal"/>
    <w:link w:val="HeaderChar"/>
    <w:uiPriority w:val="99"/>
    <w:unhideWhenUsed/>
    <w:rsid w:val="008B2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CD3"/>
  </w:style>
  <w:style w:type="paragraph" w:styleId="Footer">
    <w:name w:val="footer"/>
    <w:basedOn w:val="Normal"/>
    <w:link w:val="FooterChar"/>
    <w:uiPriority w:val="99"/>
    <w:unhideWhenUsed/>
    <w:rsid w:val="008B2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CD3"/>
  </w:style>
  <w:style w:type="character" w:styleId="Hyperlink">
    <w:name w:val="Hyperlink"/>
    <w:basedOn w:val="DefaultParagraphFont"/>
    <w:uiPriority w:val="99"/>
    <w:unhideWhenUsed/>
    <w:rPr>
      <w:color w:val="7F7F7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3B99"/>
    <w:rPr>
      <w:b/>
      <w:bCs/>
    </w:rPr>
  </w:style>
  <w:style w:type="character" w:customStyle="1" w:styleId="CommentSubjectChar">
    <w:name w:val="Comment Subject Char"/>
    <w:basedOn w:val="CommentTextChar"/>
    <w:link w:val="CommentSubject"/>
    <w:uiPriority w:val="99"/>
    <w:semiHidden/>
    <w:rsid w:val="00673B99"/>
    <w:rPr>
      <w:b/>
      <w:bCs/>
      <w:sz w:val="20"/>
      <w:szCs w:val="20"/>
    </w:rPr>
  </w:style>
  <w:style w:type="paragraph" w:styleId="NormalWeb">
    <w:name w:val="Normal (Web)"/>
    <w:basedOn w:val="Normal"/>
    <w:uiPriority w:val="99"/>
    <w:unhideWhenUsed/>
    <w:rsid w:val="00EB58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3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midji.co1.qualtrics.com/jfe/form/SV_03y78FmVxmouua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emidji.co1.qualtrics.com/jfe/form/SV_03y78FmVxmouu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OSSesome">
      <a:dk1>
        <a:srgbClr val="7F7F7F"/>
      </a:dk1>
      <a:lt1>
        <a:sysClr val="window" lastClr="FFFFFF"/>
      </a:lt1>
      <a:dk2>
        <a:srgbClr val="50CDDE"/>
      </a:dk2>
      <a:lt2>
        <a:srgbClr val="FFFFFF"/>
      </a:lt2>
      <a:accent1>
        <a:srgbClr val="2897FC"/>
      </a:accent1>
      <a:accent2>
        <a:srgbClr val="50CDDE"/>
      </a:accent2>
      <a:accent3>
        <a:srgbClr val="7F7F7F"/>
      </a:accent3>
      <a:accent4>
        <a:srgbClr val="E83C9E"/>
      </a:accent4>
      <a:accent5>
        <a:srgbClr val="2897FC"/>
      </a:accent5>
      <a:accent6>
        <a:srgbClr val="50CDDE"/>
      </a:accent6>
      <a:hlink>
        <a:srgbClr val="7F7F7F"/>
      </a:hlink>
      <a:folHlink>
        <a:srgbClr val="E83C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B7ACDE18B4DC478A71EDDA91B98879" ma:contentTypeVersion="11" ma:contentTypeDescription="Create a new document." ma:contentTypeScope="" ma:versionID="a514e2a3ddbcde39d0dac6cc85ea677d">
  <xsd:schema xmlns:xsd="http://www.w3.org/2001/XMLSchema" xmlns:xs="http://www.w3.org/2001/XMLSchema" xmlns:p="http://schemas.microsoft.com/office/2006/metadata/properties" xmlns:ns2="2f59607f-e9bf-40ad-9e8f-31c2a1a397fb" xmlns:ns3="a6f2e28e-8872-4e5d-8cf2-87cf1025488b" targetNamespace="http://schemas.microsoft.com/office/2006/metadata/properties" ma:root="true" ma:fieldsID="339472c2af4f773c582b6d574d3de18c" ns2:_="" ns3:_="">
    <xsd:import namespace="2f59607f-e9bf-40ad-9e8f-31c2a1a397fb"/>
    <xsd:import namespace="a6f2e28e-8872-4e5d-8cf2-87cf10254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9607f-e9bf-40ad-9e8f-31c2a1a39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2e28e-8872-4e5d-8cf2-87cf102548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7F16-6F9F-4A16-AD3B-CEAA0D1E415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a6f2e28e-8872-4e5d-8cf2-87cf1025488b"/>
    <ds:schemaRef ds:uri="http://purl.org/dc/dcmitype/"/>
    <ds:schemaRef ds:uri="2f59607f-e9bf-40ad-9e8f-31c2a1a397f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A5D72EC-1557-4D22-84CF-FBB5AF154D35}">
  <ds:schemaRefs>
    <ds:schemaRef ds:uri="http://schemas.microsoft.com/sharepoint/v3/contenttype/forms"/>
  </ds:schemaRefs>
</ds:datastoreItem>
</file>

<file path=customXml/itemProps3.xml><?xml version="1.0" encoding="utf-8"?>
<ds:datastoreItem xmlns:ds="http://schemas.openxmlformats.org/officeDocument/2006/customXml" ds:itemID="{889BDF5A-658E-49A4-94D7-F0F379E7B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9607f-e9bf-40ad-9e8f-31c2a1a397fb"/>
    <ds:schemaRef ds:uri="a6f2e28e-8872-4e5d-8cf2-87cf1025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3624</Words>
  <Characters>20663</Characters>
  <Application>Microsoft Office Word</Application>
  <DocSecurity>0</DocSecurity>
  <Lines>172</Lines>
  <Paragraphs>48</Paragraphs>
  <ScaleCrop>false</ScaleCrop>
  <Company>BSU</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Larson</dc:creator>
  <cp:keywords/>
  <dc:description/>
  <cp:lastModifiedBy>Dirth, Thomas P</cp:lastModifiedBy>
  <cp:revision>2</cp:revision>
  <dcterms:created xsi:type="dcterms:W3CDTF">2021-10-22T18:46:00Z</dcterms:created>
  <dcterms:modified xsi:type="dcterms:W3CDTF">2021-10-22T18:46:00Z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0x01010039B7ACDE18B4DC478A71EDDA91B98879</vt:lpwstr>
  </property>
</Properties>
</file>