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C68" w:rsidP="00320116" w:rsidRDefault="0045757E" w14:paraId="6EEAB22F" w14:textId="4FC6FEDB">
      <w:pPr>
        <w:ind w:left="720" w:hanging="360"/>
      </w:pPr>
      <w:r>
        <w:t>Attendees:</w:t>
      </w:r>
      <w:r w:rsidR="005437AE">
        <w:t xml:space="preserve"> </w:t>
      </w:r>
      <w:r w:rsidR="008D7C68">
        <w:tab/>
      </w:r>
      <w:r w:rsidR="007A28FB">
        <w:t xml:space="preserve">Jordan Lutz, Carl Isaacson, </w:t>
      </w:r>
      <w:r w:rsidR="00D63AF8">
        <w:t>Jose</w:t>
      </w:r>
      <w:r w:rsidR="008D7C68">
        <w:t xml:space="preserve"> F</w:t>
      </w:r>
      <w:r w:rsidR="00D63AF8">
        <w:t xml:space="preserve">, Anna Carlson, Dan Allosso, Alyssa Hauser, </w:t>
      </w:r>
      <w:r w:rsidRPr="008D7C68" w:rsidR="008D7C68">
        <w:t>Brian Udenberg</w:t>
      </w:r>
      <w:r w:rsidR="008D7C68">
        <w:t xml:space="preserve">, </w:t>
      </w:r>
    </w:p>
    <w:p w:rsidR="00D63AF8" w:rsidP="008D7C68" w:rsidRDefault="008D7C68" w14:paraId="4D9B1B6F" w14:textId="0DD1E477">
      <w:pPr>
        <w:ind w:left="720" w:firstLine="720"/>
      </w:pPr>
      <w:r w:rsidRPr="008D7C68">
        <w:t>Thomas Dirth</w:t>
      </w:r>
      <w:r>
        <w:t xml:space="preserve">, </w:t>
      </w:r>
      <w:r w:rsidRPr="008D7C68">
        <w:t>George McConnell</w:t>
      </w:r>
      <w:r>
        <w:t xml:space="preserve">, </w:t>
      </w:r>
      <w:r w:rsidR="00D63AF8">
        <w:t>Brian Brown</w:t>
      </w:r>
      <w:r w:rsidR="00907859">
        <w:t xml:space="preserve"> (10)</w:t>
      </w:r>
    </w:p>
    <w:p w:rsidR="00D63AF8" w:rsidP="00320116" w:rsidRDefault="00D63AF8" w14:paraId="6CF96FA4" w14:textId="77777777">
      <w:pPr>
        <w:ind w:left="720" w:hanging="360"/>
      </w:pPr>
    </w:p>
    <w:p w:rsidR="008D7C68" w:rsidP="00320116" w:rsidRDefault="008D7C68" w14:paraId="51CA1CDD" w14:textId="6700C9ED">
      <w:pPr>
        <w:ind w:left="720" w:hanging="360"/>
      </w:pPr>
      <w:r>
        <w:t>10:01 Introductions.</w:t>
      </w:r>
    </w:p>
    <w:p w:rsidR="008D7C68" w:rsidP="00320116" w:rsidRDefault="008D7C68" w14:paraId="244F6530" w14:textId="14E99EFC">
      <w:pPr>
        <w:ind w:left="720" w:hanging="360"/>
      </w:pPr>
    </w:p>
    <w:p w:rsidR="008C6184" w:rsidP="008D7C68" w:rsidRDefault="008D7C68" w14:paraId="0BD65146" w14:textId="45FC5DC2">
      <w:pPr>
        <w:ind w:left="720" w:hanging="360"/>
        <w:rPr>
          <w:rFonts w:eastAsia="Times New Roman"/>
        </w:rPr>
      </w:pPr>
      <w:r>
        <w:t xml:space="preserve">10:05 </w:t>
      </w:r>
      <w:r w:rsidR="008C6184">
        <w:rPr>
          <w:rFonts w:eastAsia="Times New Roman"/>
        </w:rPr>
        <w:t>Hybrid Fleet Vehicle</w:t>
      </w:r>
    </w:p>
    <w:p w:rsidR="008D7C68" w:rsidP="008D7C68" w:rsidRDefault="008D7C68" w14:paraId="7DA5ACB2" w14:textId="57DF24F8">
      <w:pPr>
        <w:ind w:left="720" w:hanging="360"/>
        <w:rPr>
          <w:rFonts w:eastAsia="Times New Roman"/>
        </w:rPr>
      </w:pPr>
    </w:p>
    <w:p w:rsidRPr="00560CB2" w:rsidR="008C6184" w:rsidP="00560CB2" w:rsidRDefault="008D7C68" w14:paraId="5B01DA18" w14:textId="651D19C4">
      <w:pPr>
        <w:ind w:left="720" w:hanging="360"/>
        <w:rPr>
          <w:rFonts w:eastAsia="Times New Roman"/>
          <w:i/>
          <w:iCs/>
        </w:rPr>
      </w:pPr>
      <w:r>
        <w:rPr>
          <w:rFonts w:eastAsia="Times New Roman"/>
        </w:rPr>
        <w:t xml:space="preserve">Jordan: Other colleges have and use hybrid vehicles. How do we here at BSU want to live out our role in E leadership? Look at costs and benefits of purchasing a hybrid vehicle for the BSU fleet. Reviews </w:t>
      </w:r>
      <w:r w:rsidRPr="008D7C68" w:rsidR="008C6184">
        <w:rPr>
          <w:rFonts w:eastAsia="Times New Roman"/>
          <w:i/>
          <w:iCs/>
        </w:rPr>
        <w:t>(</w:t>
      </w:r>
      <w:r w:rsidRPr="008D7C68" w:rsidR="000569A6">
        <w:rPr>
          <w:rFonts w:eastAsia="Times New Roman"/>
          <w:i/>
          <w:iCs/>
        </w:rPr>
        <w:t xml:space="preserve">“Hybrid vehicle cost-benefit analysis” </w:t>
      </w:r>
      <w:r w:rsidRPr="008D7C68" w:rsidR="008C6184">
        <w:rPr>
          <w:rFonts w:eastAsia="Times New Roman"/>
          <w:i/>
          <w:iCs/>
        </w:rPr>
        <w:t>spreadsheet)</w:t>
      </w:r>
      <w:r>
        <w:rPr>
          <w:rFonts w:eastAsia="Times New Roman"/>
          <w:i/>
          <w:iCs/>
        </w:rPr>
        <w:t xml:space="preserve">. </w:t>
      </w:r>
      <w:r w:rsidRPr="00560CB2" w:rsidR="008C6184">
        <w:rPr>
          <w:rFonts w:eastAsia="Times New Roman"/>
        </w:rPr>
        <w:t>Sustainability Office has been researching what it would take/mean to incorporate a hybrid vehicle into our campus fleet</w:t>
      </w:r>
    </w:p>
    <w:p w:rsidR="00164F33" w:rsidP="008D7C68" w:rsidRDefault="008D7C68" w14:paraId="58226BEB" w14:textId="79CA4FF0">
      <w:pPr>
        <w:ind w:left="360"/>
        <w:rPr>
          <w:rFonts w:eastAsia="Times New Roman"/>
        </w:rPr>
      </w:pPr>
      <w:r w:rsidRPr="008D7C68">
        <w:rPr>
          <w:rFonts w:eastAsia="Times New Roman"/>
          <w:bCs/>
          <w:u w:val="single"/>
        </w:rPr>
        <w:t xml:space="preserve">10:08 </w:t>
      </w:r>
      <w:r w:rsidRPr="008D7C68" w:rsidR="00164F33">
        <w:rPr>
          <w:rFonts w:eastAsia="Times New Roman"/>
          <w:bCs/>
          <w:u w:val="single"/>
        </w:rPr>
        <w:t>Ask</w:t>
      </w:r>
      <w:r w:rsidRPr="00541ADD" w:rsidR="00164F33">
        <w:rPr>
          <w:rFonts w:eastAsia="Times New Roman"/>
          <w:b/>
          <w:bCs/>
          <w:u w:val="single"/>
        </w:rPr>
        <w:t>:</w:t>
      </w:r>
      <w:r w:rsidRPr="00541ADD" w:rsidR="00164F33">
        <w:rPr>
          <w:rFonts w:eastAsia="Times New Roman"/>
        </w:rPr>
        <w:t xml:space="preserve"> Is the EAC comfortable writing a </w:t>
      </w:r>
      <w:r w:rsidRPr="00541ADD" w:rsidR="00C3429D">
        <w:rPr>
          <w:rFonts w:eastAsia="Times New Roman"/>
        </w:rPr>
        <w:t>letter of recommendation to administration for the consideration of a hybrid vehicle purchase for fleet purposes?</w:t>
      </w:r>
    </w:p>
    <w:p w:rsidR="008D7C68" w:rsidP="008D7C68" w:rsidRDefault="008D7C68" w14:paraId="34669E41" w14:textId="675F13A8">
      <w:pPr>
        <w:ind w:left="360"/>
        <w:rPr>
          <w:rFonts w:eastAsia="Times New Roman"/>
        </w:rPr>
      </w:pPr>
      <w:r>
        <w:rPr>
          <w:rFonts w:eastAsia="Times New Roman"/>
        </w:rPr>
        <w:t>George: Does this data include maintenance costs and comparisons?</w:t>
      </w:r>
    </w:p>
    <w:p w:rsidRPr="008D7C68" w:rsidR="008D7C68" w:rsidP="008D7C68" w:rsidRDefault="008D7C68" w14:paraId="404A96EB" w14:textId="31076F56">
      <w:pPr>
        <w:ind w:left="360"/>
        <w:rPr>
          <w:rFonts w:eastAsia="Times New Roman"/>
          <w:i/>
          <w:iCs/>
        </w:rPr>
      </w:pPr>
      <w:r>
        <w:rPr>
          <w:rFonts w:eastAsia="Times New Roman"/>
        </w:rPr>
        <w:t xml:space="preserve">Jordan: Omitted because assumed a consistent expense with alternatives. Reviews </w:t>
      </w:r>
      <w:r w:rsidRPr="008D7C68">
        <w:rPr>
          <w:rFonts w:eastAsia="Times New Roman"/>
          <w:i/>
          <w:iCs/>
        </w:rPr>
        <w:t>(“Hybrid Vehicle Pros”)</w:t>
      </w:r>
    </w:p>
    <w:p w:rsidR="008D7C68" w:rsidP="008D7C68" w:rsidRDefault="008D7C68" w14:paraId="3E025CE2" w14:textId="0E516DDC">
      <w:pPr>
        <w:ind w:left="360"/>
        <w:rPr>
          <w:rFonts w:eastAsia="Times New Roman"/>
        </w:rPr>
      </w:pPr>
      <w:r>
        <w:rPr>
          <w:rFonts w:eastAsia="Times New Roman"/>
        </w:rPr>
        <w:t>Dan: why not full EVs?</w:t>
      </w:r>
    </w:p>
    <w:p w:rsidR="008D7C68" w:rsidP="008D7C68" w:rsidRDefault="008D7C68" w14:paraId="64F0539B" w14:textId="3BA2D44E">
      <w:pPr>
        <w:ind w:left="360"/>
        <w:rPr>
          <w:rFonts w:eastAsia="Times New Roman"/>
        </w:rPr>
      </w:pPr>
      <w:r>
        <w:rPr>
          <w:rFonts w:eastAsia="Times New Roman"/>
        </w:rPr>
        <w:t xml:space="preserve">Jordan: </w:t>
      </w:r>
      <w:r w:rsidR="00E55408">
        <w:rPr>
          <w:rFonts w:eastAsia="Times New Roman"/>
        </w:rPr>
        <w:t>F</w:t>
      </w:r>
      <w:r>
        <w:rPr>
          <w:rFonts w:eastAsia="Times New Roman"/>
        </w:rPr>
        <w:t>lexibility of driving distances</w:t>
      </w:r>
      <w:r w:rsidR="00E55408">
        <w:rPr>
          <w:rFonts w:eastAsia="Times New Roman"/>
        </w:rPr>
        <w:t xml:space="preserve"> i.e. conferences. </w:t>
      </w:r>
    </w:p>
    <w:p w:rsidR="00E55408" w:rsidP="7E4E1435" w:rsidRDefault="00E55408" w14:paraId="70B78255" w14:textId="24A6ED17">
      <w:pPr>
        <w:ind w:left="360"/>
        <w:rPr>
          <w:rFonts w:eastAsia="Times New Roman"/>
        </w:rPr>
      </w:pPr>
      <w:r w:rsidRPr="7E4E1435" w:rsidR="00E55408">
        <w:rPr>
          <w:rFonts w:eastAsia="Times New Roman"/>
        </w:rPr>
        <w:t xml:space="preserve">Group: discussion about E charging station </w:t>
      </w:r>
      <w:r w:rsidRPr="7E4E1435" w:rsidR="5DE93F2F">
        <w:rPr>
          <w:rFonts w:eastAsia="Times New Roman"/>
        </w:rPr>
        <w:t>corridor</w:t>
      </w:r>
      <w:r w:rsidRPr="7E4E1435" w:rsidR="00E55408">
        <w:rPr>
          <w:rFonts w:eastAsia="Times New Roman"/>
        </w:rPr>
        <w:t>, including a super charger in Brainerd.</w:t>
      </w:r>
    </w:p>
    <w:p w:rsidR="00E55408" w:rsidP="008D7C68" w:rsidRDefault="00E55408" w14:paraId="7CB7B0A6" w14:textId="62C473E4">
      <w:pPr>
        <w:ind w:left="360"/>
        <w:rPr>
          <w:rFonts w:eastAsia="Times New Roman"/>
        </w:rPr>
      </w:pPr>
      <w:r>
        <w:rPr>
          <w:rFonts w:eastAsia="Times New Roman"/>
        </w:rPr>
        <w:t xml:space="preserve">Thomas: How about a focused comparison of specific vehicle use trends. Van at light use vs. Impala at daily use for example. </w:t>
      </w:r>
    </w:p>
    <w:p w:rsidR="00E55408" w:rsidP="008D7C68" w:rsidRDefault="00E55408" w14:paraId="259EEE10" w14:textId="51269219">
      <w:pPr>
        <w:ind w:left="360"/>
        <w:rPr>
          <w:rFonts w:eastAsia="Times New Roman"/>
        </w:rPr>
      </w:pPr>
      <w:r>
        <w:rPr>
          <w:rFonts w:eastAsia="Times New Roman"/>
        </w:rPr>
        <w:t xml:space="preserve">Brian U: Diesel. Savings in fuel efficiency, diversity of fuel (including fuel from dining services waste), low maintenance, and more. Large initial impact due to batteries and limited expected service life of EVs. </w:t>
      </w:r>
    </w:p>
    <w:p w:rsidR="00E55408" w:rsidP="008D7C68" w:rsidRDefault="00E55408" w14:paraId="4FBFAC70" w14:textId="59596819">
      <w:pPr>
        <w:ind w:left="360"/>
        <w:rPr>
          <w:rFonts w:eastAsia="Times New Roman"/>
        </w:rPr>
      </w:pPr>
      <w:r>
        <w:rPr>
          <w:rFonts w:eastAsia="Times New Roman"/>
        </w:rPr>
        <w:t xml:space="preserve">Anna: Many </w:t>
      </w:r>
      <w:r w:rsidR="004E2A27">
        <w:rPr>
          <w:rFonts w:eastAsia="Times New Roman"/>
        </w:rPr>
        <w:t>f</w:t>
      </w:r>
      <w:r>
        <w:rPr>
          <w:rFonts w:eastAsia="Times New Roman"/>
        </w:rPr>
        <w:t xml:space="preserve">actors to include in a </w:t>
      </w:r>
      <w:proofErr w:type="gramStart"/>
      <w:r>
        <w:rPr>
          <w:rFonts w:eastAsia="Times New Roman"/>
        </w:rPr>
        <w:t>recommendations</w:t>
      </w:r>
      <w:proofErr w:type="gramEnd"/>
    </w:p>
    <w:p w:rsidR="00E55408" w:rsidP="008D7C68" w:rsidRDefault="00E55408" w14:paraId="1F282D40" w14:textId="1A438B76">
      <w:pPr>
        <w:ind w:left="360"/>
        <w:rPr>
          <w:rFonts w:eastAsia="Times New Roman"/>
        </w:rPr>
      </w:pPr>
      <w:r>
        <w:rPr>
          <w:rFonts w:eastAsia="Times New Roman"/>
        </w:rPr>
        <w:t>Jordan: What is the typical service life of current fleet vehicles?</w:t>
      </w:r>
    </w:p>
    <w:p w:rsidR="00E55408" w:rsidP="008D7C68" w:rsidRDefault="00E55408" w14:paraId="149D58EB" w14:textId="020DD618">
      <w:pPr>
        <w:ind w:left="360"/>
        <w:rPr>
          <w:rFonts w:eastAsia="Times New Roman"/>
        </w:rPr>
      </w:pPr>
      <w:r>
        <w:rPr>
          <w:rFonts w:eastAsia="Times New Roman"/>
        </w:rPr>
        <w:t xml:space="preserve">Thomas: consider multiple recommendations based on the intended vehicle use. Perhaps diesel for vans, hybrid or EV for autos. </w:t>
      </w:r>
    </w:p>
    <w:p w:rsidR="00E55408" w:rsidP="008D7C68" w:rsidRDefault="00E55408" w14:paraId="67DB17FB" w14:textId="10F8AABA">
      <w:pPr>
        <w:ind w:left="360"/>
        <w:rPr>
          <w:rFonts w:eastAsia="Times New Roman"/>
        </w:rPr>
      </w:pPr>
      <w:r>
        <w:rPr>
          <w:rFonts w:eastAsia="Times New Roman"/>
        </w:rPr>
        <w:t>Dan: Not compelled on the merits of diesel.</w:t>
      </w:r>
    </w:p>
    <w:p w:rsidR="00E55408" w:rsidP="008D7C68" w:rsidRDefault="00E55408" w14:paraId="05AB70EF" w14:textId="546F4711">
      <w:pPr>
        <w:ind w:left="360"/>
        <w:rPr>
          <w:rFonts w:eastAsia="Times New Roman"/>
        </w:rPr>
      </w:pPr>
      <w:r>
        <w:rPr>
          <w:rFonts w:eastAsia="Times New Roman"/>
        </w:rPr>
        <w:t>Anna: Might be useful to divide recommendations into…</w:t>
      </w:r>
    </w:p>
    <w:p w:rsidR="00E55408" w:rsidP="008D7C68" w:rsidRDefault="00E55408" w14:paraId="4C062E51" w14:textId="445A69BA">
      <w:pPr>
        <w:ind w:left="360"/>
        <w:rPr>
          <w:rFonts w:eastAsia="Times New Roman"/>
        </w:rPr>
      </w:pPr>
      <w:r>
        <w:rPr>
          <w:rFonts w:eastAsia="Times New Roman"/>
        </w:rPr>
        <w:t xml:space="preserve">Brian U: food services </w:t>
      </w:r>
      <w:proofErr w:type="gramStart"/>
      <w:r>
        <w:rPr>
          <w:rFonts w:eastAsia="Times New Roman"/>
        </w:rPr>
        <w:t>produces</w:t>
      </w:r>
      <w:proofErr w:type="gramEnd"/>
      <w:r>
        <w:rPr>
          <w:rFonts w:eastAsia="Times New Roman"/>
        </w:rPr>
        <w:t xml:space="preserve"> much waste which could be used as a bio diesel fuel source.</w:t>
      </w:r>
    </w:p>
    <w:p w:rsidR="00E55408" w:rsidP="008D7C68" w:rsidRDefault="00E55408" w14:paraId="5B96D2DE" w14:textId="765FA4EB">
      <w:pPr>
        <w:ind w:left="360"/>
        <w:rPr>
          <w:rFonts w:eastAsia="Times New Roman"/>
        </w:rPr>
      </w:pPr>
      <w:r>
        <w:rPr>
          <w:rFonts w:eastAsia="Times New Roman"/>
        </w:rPr>
        <w:t xml:space="preserve">Group: </w:t>
      </w:r>
      <w:r w:rsidR="00560CB2">
        <w:rPr>
          <w:rFonts w:eastAsia="Times New Roman"/>
        </w:rPr>
        <w:t>R</w:t>
      </w:r>
      <w:r>
        <w:rPr>
          <w:rFonts w:eastAsia="Times New Roman"/>
        </w:rPr>
        <w:t>ecalls bio diesel used in course studies is disposed of as waste.</w:t>
      </w:r>
    </w:p>
    <w:p w:rsidR="00E55408" w:rsidP="008D7C68" w:rsidRDefault="00E55408" w14:paraId="6680B94D" w14:textId="0D43DC7E">
      <w:pPr>
        <w:ind w:left="360"/>
        <w:rPr>
          <w:rFonts w:eastAsia="Times New Roman"/>
        </w:rPr>
      </w:pPr>
      <w:r>
        <w:rPr>
          <w:rFonts w:eastAsia="Times New Roman"/>
        </w:rPr>
        <w:t>Jordan: Perhaps develop the study to include additional comparisons.</w:t>
      </w:r>
    </w:p>
    <w:p w:rsidR="00E55408" w:rsidP="008D7C68" w:rsidRDefault="00E55408" w14:paraId="7F6E8D29" w14:textId="4E46D397">
      <w:pPr>
        <w:ind w:left="360"/>
        <w:rPr>
          <w:rFonts w:eastAsia="Times New Roman"/>
        </w:rPr>
      </w:pPr>
      <w:r>
        <w:rPr>
          <w:rFonts w:eastAsia="Times New Roman"/>
        </w:rPr>
        <w:t xml:space="preserve">Jose: </w:t>
      </w:r>
      <w:r w:rsidR="00560CB2">
        <w:rPr>
          <w:rFonts w:eastAsia="Times New Roman"/>
        </w:rPr>
        <w:t>T</w:t>
      </w:r>
      <w:r>
        <w:rPr>
          <w:rFonts w:eastAsia="Times New Roman"/>
        </w:rPr>
        <w:t>arget recommendations for specific use i.e. group trips v individual trip</w:t>
      </w:r>
    </w:p>
    <w:p w:rsidR="00560CB2" w:rsidP="008D7C68" w:rsidRDefault="00560CB2" w14:paraId="0E302A64" w14:textId="72C0DBE9">
      <w:pPr>
        <w:ind w:left="360"/>
        <w:rPr>
          <w:rFonts w:eastAsia="Times New Roman"/>
        </w:rPr>
      </w:pPr>
      <w:r>
        <w:rPr>
          <w:rFonts w:eastAsia="Times New Roman"/>
        </w:rPr>
        <w:t>Anna: Recalls leverage equipment grant. Will a local auto dealer donate a vehicle? Grant will 1 for 1 match. This additional fund might offset the burden of producing bio diesel and storage, additional electric charging capacity, etc.</w:t>
      </w:r>
    </w:p>
    <w:p w:rsidR="00560CB2" w:rsidP="008D7C68" w:rsidRDefault="00560CB2" w14:paraId="6BC16D42" w14:textId="563B4FC5">
      <w:pPr>
        <w:ind w:left="360"/>
        <w:rPr>
          <w:rFonts w:eastAsia="Times New Roman"/>
        </w:rPr>
      </w:pPr>
      <w:r>
        <w:rPr>
          <w:rFonts w:eastAsia="Times New Roman"/>
        </w:rPr>
        <w:t>Jordan: will refer the spreadsheet to the research group (student(s))</w:t>
      </w:r>
    </w:p>
    <w:p w:rsidR="00560CB2" w:rsidP="008D7C68" w:rsidRDefault="00560CB2" w14:paraId="3C700B83" w14:textId="0D9D7EBE">
      <w:pPr>
        <w:ind w:left="360"/>
        <w:rPr>
          <w:rFonts w:eastAsia="Times New Roman"/>
        </w:rPr>
      </w:pPr>
      <w:r>
        <w:rPr>
          <w:rFonts w:eastAsia="Times New Roman"/>
        </w:rPr>
        <w:t>Dan: why only new vehicles?</w:t>
      </w:r>
    </w:p>
    <w:p w:rsidR="00560CB2" w:rsidP="008D7C68" w:rsidRDefault="00560CB2" w14:paraId="6E13F7F8" w14:textId="2E756A45">
      <w:pPr>
        <w:ind w:left="360"/>
        <w:rPr>
          <w:rFonts w:eastAsia="Times New Roman"/>
        </w:rPr>
      </w:pPr>
      <w:r>
        <w:rPr>
          <w:rFonts w:eastAsia="Times New Roman"/>
        </w:rPr>
        <w:t>Jordan: uncertainty regarding fleet purchase rules.</w:t>
      </w:r>
    </w:p>
    <w:p w:rsidR="00560CB2" w:rsidP="008D7C68" w:rsidRDefault="00560CB2" w14:paraId="697AA232" w14:textId="6F031773">
      <w:pPr>
        <w:ind w:left="360"/>
        <w:rPr>
          <w:rFonts w:eastAsia="Times New Roman"/>
        </w:rPr>
      </w:pPr>
      <w:r>
        <w:rPr>
          <w:rFonts w:eastAsia="Times New Roman"/>
        </w:rPr>
        <w:t>Jose: Possibly due to insurance.</w:t>
      </w:r>
    </w:p>
    <w:p w:rsidR="001F5E56" w:rsidP="008D7C68" w:rsidRDefault="00F80723" w14:paraId="6619D709" w14:textId="77777777">
      <w:pPr>
        <w:ind w:left="360"/>
        <w:rPr>
          <w:rFonts w:eastAsia="Times New Roman"/>
          <w:b/>
          <w:bCs/>
        </w:rPr>
      </w:pPr>
      <w:r>
        <w:rPr>
          <w:rFonts w:eastAsia="Times New Roman"/>
        </w:rPr>
        <w:tab/>
      </w:r>
      <w:r w:rsidR="008B231E">
        <w:rPr>
          <w:rFonts w:eastAsia="Times New Roman"/>
          <w:b/>
          <w:bCs/>
        </w:rPr>
        <w:t xml:space="preserve">Draft letter of recommendation for the </w:t>
      </w:r>
      <w:r w:rsidR="004B70B5">
        <w:rPr>
          <w:rFonts w:eastAsia="Times New Roman"/>
          <w:b/>
          <w:bCs/>
        </w:rPr>
        <w:t xml:space="preserve">replacement </w:t>
      </w:r>
      <w:r w:rsidR="00957737">
        <w:rPr>
          <w:rFonts w:eastAsia="Times New Roman"/>
          <w:b/>
          <w:bCs/>
        </w:rPr>
        <w:t xml:space="preserve">of </w:t>
      </w:r>
      <w:r w:rsidR="004B70B5">
        <w:rPr>
          <w:rFonts w:eastAsia="Times New Roman"/>
          <w:b/>
          <w:bCs/>
        </w:rPr>
        <w:t>fleet vehicles</w:t>
      </w:r>
      <w:r w:rsidR="00D27041">
        <w:rPr>
          <w:rFonts w:eastAsia="Times New Roman"/>
          <w:b/>
          <w:bCs/>
        </w:rPr>
        <w:t xml:space="preserve"> (as they reach their end of life)</w:t>
      </w:r>
      <w:r w:rsidR="004B70B5">
        <w:rPr>
          <w:rFonts w:eastAsia="Times New Roman"/>
          <w:b/>
          <w:bCs/>
        </w:rPr>
        <w:t xml:space="preserve"> with</w:t>
      </w:r>
      <w:r w:rsidR="00957737">
        <w:rPr>
          <w:rFonts w:eastAsia="Times New Roman"/>
          <w:b/>
          <w:bCs/>
        </w:rPr>
        <w:t xml:space="preserve"> </w:t>
      </w:r>
      <w:r w:rsidR="009B2DB5">
        <w:rPr>
          <w:rFonts w:eastAsia="Times New Roman"/>
          <w:b/>
          <w:bCs/>
        </w:rPr>
        <w:t>high mileage, efficient alternatives.</w:t>
      </w:r>
      <w:r w:rsidR="004B70B5">
        <w:rPr>
          <w:rFonts w:eastAsia="Times New Roman"/>
          <w:b/>
          <w:bCs/>
        </w:rPr>
        <w:t xml:space="preserve"> </w:t>
      </w:r>
      <w:r w:rsidR="00196141">
        <w:rPr>
          <w:rFonts w:eastAsia="Times New Roman"/>
          <w:b/>
          <w:bCs/>
        </w:rPr>
        <w:t xml:space="preserve">Do so in a way that does not reduce the total passenger capacity of </w:t>
      </w:r>
      <w:r w:rsidR="001F5E56">
        <w:rPr>
          <w:rFonts w:eastAsia="Times New Roman"/>
          <w:b/>
          <w:bCs/>
        </w:rPr>
        <w:t>our fleet.</w:t>
      </w:r>
    </w:p>
    <w:p w:rsidR="00B06DAA" w:rsidP="008D7C68" w:rsidRDefault="001F5E56" w14:paraId="76AE0281" w14:textId="77777777">
      <w:pPr>
        <w:ind w:left="360"/>
        <w:rPr>
          <w:rFonts w:eastAsia="Times New Roman"/>
          <w:b/>
          <w:bCs/>
        </w:rPr>
      </w:pPr>
      <w:r>
        <w:rPr>
          <w:rFonts w:eastAsia="Times New Roman"/>
          <w:b/>
          <w:bCs/>
        </w:rPr>
        <w:tab/>
      </w:r>
      <w:r w:rsidR="00B06DAA">
        <w:rPr>
          <w:rFonts w:eastAsia="Times New Roman"/>
          <w:b/>
          <w:bCs/>
        </w:rPr>
        <w:t>Chevrolet Impala – Toyota Prius</w:t>
      </w:r>
    </w:p>
    <w:p w:rsidRPr="008B231E" w:rsidR="00F80723" w:rsidP="008D7C68" w:rsidRDefault="00B06DAA" w14:paraId="64A78B4A" w14:textId="0CA30B19">
      <w:pPr>
        <w:ind w:left="360"/>
        <w:rPr>
          <w:rFonts w:eastAsia="Times New Roman"/>
          <w:b/>
          <w:bCs/>
        </w:rPr>
      </w:pPr>
      <w:r>
        <w:rPr>
          <w:rFonts w:eastAsia="Times New Roman"/>
          <w:b/>
          <w:bCs/>
        </w:rPr>
        <w:tab/>
      </w:r>
      <w:bookmarkStart w:name="_GoBack" w:id="0"/>
      <w:bookmarkEnd w:id="0"/>
      <w:r w:rsidR="00957737">
        <w:rPr>
          <w:rFonts w:eastAsia="Times New Roman"/>
          <w:b/>
          <w:bCs/>
        </w:rPr>
        <w:t xml:space="preserve"> </w:t>
      </w:r>
    </w:p>
    <w:p w:rsidR="00560CB2" w:rsidP="008D7C68" w:rsidRDefault="00560CB2" w14:paraId="62F47B17" w14:textId="58231BA3">
      <w:pPr>
        <w:ind w:left="360"/>
        <w:rPr>
          <w:rFonts w:eastAsia="Times New Roman"/>
        </w:rPr>
      </w:pPr>
    </w:p>
    <w:p w:rsidR="00CD254A" w:rsidP="00560CB2" w:rsidRDefault="00560CB2" w14:paraId="6B5C8507" w14:textId="287260B3">
      <w:pPr>
        <w:ind w:left="360"/>
        <w:rPr>
          <w:rFonts w:eastAsia="Times New Roman"/>
        </w:rPr>
      </w:pPr>
      <w:r>
        <w:rPr>
          <w:rFonts w:eastAsia="Times New Roman"/>
        </w:rPr>
        <w:t xml:space="preserve">10:24 </w:t>
      </w:r>
      <w:r w:rsidR="00CD254A">
        <w:rPr>
          <w:rFonts w:eastAsia="Times New Roman"/>
        </w:rPr>
        <w:t>Public Safety Parking Enforcement Policies</w:t>
      </w:r>
    </w:p>
    <w:p w:rsidR="00560CB2" w:rsidP="00560CB2" w:rsidRDefault="00560CB2" w14:paraId="46F48D77" w14:textId="2EE3F149">
      <w:pPr>
        <w:ind w:left="360"/>
        <w:rPr>
          <w:rFonts w:eastAsia="Times New Roman"/>
        </w:rPr>
      </w:pPr>
    </w:p>
    <w:p w:rsidR="00EB256E" w:rsidP="00560CB2" w:rsidRDefault="00560CB2" w14:paraId="1E1616C2" w14:textId="732A77EE">
      <w:pPr>
        <w:ind w:left="360"/>
        <w:rPr>
          <w:rFonts w:eastAsia="Times New Roman"/>
          <w:i/>
          <w:iCs/>
        </w:rPr>
      </w:pPr>
      <w:r>
        <w:rPr>
          <w:rFonts w:eastAsia="Times New Roman"/>
        </w:rPr>
        <w:t xml:space="preserve">Jordan: Explains issue. Location of EV charging station and open parking rules of adjacent spots leads to competition for parking close enough to the station to use. EBJ chose to park on grass and was ticketed. </w:t>
      </w:r>
      <w:r w:rsidRPr="00EB256E" w:rsidR="00EB256E">
        <w:rPr>
          <w:rFonts w:eastAsia="Times New Roman"/>
          <w:i/>
          <w:iCs/>
        </w:rPr>
        <w:t>If someone pays for a permit to use an EV charger in a parking lot at BSU, what does that mean?</w:t>
      </w:r>
      <w:r>
        <w:rPr>
          <w:rFonts w:eastAsia="Times New Roman"/>
          <w:i/>
          <w:iCs/>
        </w:rPr>
        <w:t xml:space="preserve"> </w:t>
      </w:r>
      <w:r w:rsidRPr="00EB256E" w:rsidR="00EB256E">
        <w:rPr>
          <w:rFonts w:eastAsia="Times New Roman"/>
          <w:i/>
          <w:iCs/>
        </w:rPr>
        <w:t>Are they guaranteed access? If so, I would suggest adding posted/painted “EV vehicle only” markings as reasonable around the charging station.</w:t>
      </w:r>
      <w:r>
        <w:rPr>
          <w:rFonts w:eastAsia="Times New Roman"/>
          <w:i/>
          <w:iCs/>
        </w:rPr>
        <w:t xml:space="preserve"> </w:t>
      </w:r>
      <w:r w:rsidRPr="00EB256E" w:rsidR="00EB256E">
        <w:rPr>
          <w:rFonts w:eastAsia="Times New Roman"/>
          <w:i/>
          <w:iCs/>
        </w:rPr>
        <w:t>If not, what message does that send to current and potential EV owners?</w:t>
      </w:r>
    </w:p>
    <w:p w:rsidR="00560CB2" w:rsidP="00560CB2" w:rsidRDefault="00560CB2" w14:paraId="3F47CCCA" w14:textId="7A5AE9C6">
      <w:pPr>
        <w:ind w:left="360"/>
        <w:rPr>
          <w:rFonts w:eastAsia="Times New Roman"/>
          <w:iCs/>
        </w:rPr>
      </w:pPr>
      <w:r>
        <w:rPr>
          <w:rFonts w:eastAsia="Times New Roman"/>
          <w:iCs/>
        </w:rPr>
        <w:lastRenderedPageBreak/>
        <w:t xml:space="preserve">George: if a person is paying for EV parking then perhaps all 3 spots should be reserved. The cost of paint and signage is small. </w:t>
      </w:r>
    </w:p>
    <w:p w:rsidR="00560CB2" w:rsidP="00560CB2" w:rsidRDefault="00560CB2" w14:paraId="0CC739C2" w14:textId="0103AB13">
      <w:pPr>
        <w:ind w:left="360"/>
        <w:rPr>
          <w:rFonts w:eastAsia="Times New Roman"/>
          <w:iCs/>
        </w:rPr>
      </w:pPr>
      <w:r>
        <w:rPr>
          <w:rFonts w:eastAsia="Times New Roman"/>
          <w:iCs/>
        </w:rPr>
        <w:t>Group: agrees.</w:t>
      </w:r>
    </w:p>
    <w:p w:rsidR="00560CB2" w:rsidP="00560CB2" w:rsidRDefault="00560CB2" w14:paraId="04C6A2C4" w14:textId="41DC563A">
      <w:pPr>
        <w:ind w:left="360"/>
        <w:rPr>
          <w:rFonts w:eastAsia="Times New Roman"/>
          <w:iCs/>
        </w:rPr>
      </w:pPr>
      <w:r>
        <w:rPr>
          <w:rFonts w:eastAsia="Times New Roman"/>
          <w:iCs/>
        </w:rPr>
        <w:t>George: I think the EAC should make a recommendation to add signage.</w:t>
      </w:r>
    </w:p>
    <w:p w:rsidR="00560CB2" w:rsidP="00560CB2" w:rsidRDefault="00560CB2" w14:paraId="3CE4BDAC" w14:textId="41A2D947">
      <w:pPr>
        <w:ind w:left="360"/>
        <w:rPr>
          <w:rFonts w:eastAsia="Times New Roman"/>
          <w:iCs/>
        </w:rPr>
      </w:pPr>
      <w:r>
        <w:rPr>
          <w:rFonts w:eastAsia="Times New Roman"/>
          <w:iCs/>
        </w:rPr>
        <w:t xml:space="preserve">Group: the cord does reach to the three adjacent spots. The location of the station does not directly displace other non EV parking. </w:t>
      </w:r>
    </w:p>
    <w:p w:rsidR="00560CB2" w:rsidP="00560CB2" w:rsidRDefault="00560CB2" w14:paraId="1F764DEA" w14:textId="56C2E353">
      <w:pPr>
        <w:ind w:left="360"/>
        <w:rPr>
          <w:rFonts w:eastAsia="Times New Roman"/>
          <w:iCs/>
        </w:rPr>
      </w:pPr>
      <w:r>
        <w:rPr>
          <w:rFonts w:eastAsia="Times New Roman"/>
          <w:iCs/>
        </w:rPr>
        <w:t>Jordan: move to make recommendation</w:t>
      </w:r>
    </w:p>
    <w:p w:rsidR="00560CB2" w:rsidP="00560CB2" w:rsidRDefault="00560CB2" w14:paraId="2BCD726A" w14:textId="17184BAD">
      <w:pPr>
        <w:ind w:left="360"/>
        <w:rPr>
          <w:rFonts w:eastAsia="Times New Roman"/>
          <w:iCs/>
        </w:rPr>
      </w:pPr>
      <w:r>
        <w:rPr>
          <w:rFonts w:eastAsia="Times New Roman"/>
          <w:iCs/>
        </w:rPr>
        <w:t xml:space="preserve">Carl: </w:t>
      </w:r>
      <w:r w:rsidR="005A54E9">
        <w:rPr>
          <w:rFonts w:eastAsia="Times New Roman"/>
          <w:iCs/>
        </w:rPr>
        <w:t>observes consensus of the committee</w:t>
      </w:r>
    </w:p>
    <w:p w:rsidR="005A54E9" w:rsidP="00560CB2" w:rsidRDefault="005A54E9" w14:paraId="1A1BD908" w14:textId="0A0F5A56">
      <w:pPr>
        <w:ind w:left="360"/>
        <w:rPr>
          <w:rFonts w:eastAsia="Times New Roman"/>
          <w:iCs/>
        </w:rPr>
      </w:pPr>
      <w:r>
        <w:rPr>
          <w:rFonts w:eastAsia="Times New Roman"/>
          <w:iCs/>
        </w:rPr>
        <w:t>Anna: phrase it in a way where a response does not point to green fee funds</w:t>
      </w:r>
    </w:p>
    <w:p w:rsidR="005A54E9" w:rsidP="00560CB2" w:rsidRDefault="005A54E9" w14:paraId="0A093C35" w14:textId="018E00F1">
      <w:pPr>
        <w:ind w:left="360"/>
        <w:rPr>
          <w:rFonts w:eastAsia="Times New Roman"/>
          <w:iCs/>
        </w:rPr>
      </w:pPr>
      <w:r>
        <w:rPr>
          <w:rFonts w:eastAsia="Times New Roman"/>
          <w:iCs/>
        </w:rPr>
        <w:t>Jordan: are we asking for parking enforcement?</w:t>
      </w:r>
    </w:p>
    <w:p w:rsidR="005A54E9" w:rsidP="00560CB2" w:rsidRDefault="005A54E9" w14:paraId="3FC6D659" w14:textId="131AE35C">
      <w:pPr>
        <w:ind w:left="360"/>
        <w:rPr>
          <w:rFonts w:eastAsia="Times New Roman"/>
          <w:iCs/>
        </w:rPr>
      </w:pPr>
      <w:r>
        <w:rPr>
          <w:rFonts w:eastAsia="Times New Roman"/>
          <w:iCs/>
        </w:rPr>
        <w:t>Group: yes, absolutely.</w:t>
      </w:r>
    </w:p>
    <w:p w:rsidR="005A54E9" w:rsidP="00560CB2" w:rsidRDefault="005A54E9" w14:paraId="0990E97C" w14:textId="0193EECA">
      <w:pPr>
        <w:ind w:left="360"/>
        <w:rPr>
          <w:rFonts w:eastAsia="Times New Roman"/>
          <w:iCs/>
        </w:rPr>
      </w:pPr>
      <w:r>
        <w:rPr>
          <w:rFonts w:eastAsia="Times New Roman"/>
          <w:iCs/>
        </w:rPr>
        <w:t>Anna: how is the EV payment displayed on a car?</w:t>
      </w:r>
    </w:p>
    <w:p w:rsidR="005A54E9" w:rsidP="005A54E9" w:rsidRDefault="005A54E9" w14:paraId="66A78C6E" w14:textId="397A6622">
      <w:pPr>
        <w:ind w:left="360"/>
        <w:rPr>
          <w:rFonts w:eastAsia="Times New Roman"/>
          <w:iCs/>
        </w:rPr>
      </w:pPr>
      <w:r>
        <w:rPr>
          <w:rFonts w:eastAsia="Times New Roman"/>
          <w:iCs/>
        </w:rPr>
        <w:t xml:space="preserve">Carl: it only shows up if safety </w:t>
      </w:r>
      <w:proofErr w:type="gramStart"/>
      <w:r>
        <w:rPr>
          <w:rFonts w:eastAsia="Times New Roman"/>
          <w:iCs/>
        </w:rPr>
        <w:t>looks into</w:t>
      </w:r>
      <w:proofErr w:type="gramEnd"/>
      <w:r>
        <w:rPr>
          <w:rFonts w:eastAsia="Times New Roman"/>
          <w:iCs/>
        </w:rPr>
        <w:t xml:space="preserve"> your parking pass. There should be a decal.</w:t>
      </w:r>
    </w:p>
    <w:p w:rsidR="00A12F92" w:rsidP="005A54E9" w:rsidRDefault="005A54E9" w14:paraId="172F0C48" w14:textId="0A536871">
      <w:pPr>
        <w:ind w:left="360"/>
        <w:rPr>
          <w:rFonts w:eastAsia="Times New Roman"/>
          <w:iCs/>
        </w:rPr>
      </w:pPr>
      <w:r>
        <w:rPr>
          <w:rFonts w:eastAsia="Times New Roman"/>
          <w:iCs/>
        </w:rPr>
        <w:t xml:space="preserve">Jordan: Additionally, EV users should have interchangeability with a secondary vehicle or a second permit. </w:t>
      </w:r>
      <w:r w:rsidRPr="005A54E9" w:rsidR="00FC74C8">
        <w:rPr>
          <w:rFonts w:eastAsia="Times New Roman"/>
        </w:rPr>
        <w:t>Do w</w:t>
      </w:r>
      <w:r w:rsidRPr="005A54E9" w:rsidR="00CD254A">
        <w:rPr>
          <w:rFonts w:eastAsia="Times New Roman"/>
        </w:rPr>
        <w:t>e need to define in campus policy what owning an EV charging permit means</w:t>
      </w:r>
      <w:r w:rsidRPr="005A54E9" w:rsidR="00FC74C8">
        <w:rPr>
          <w:rFonts w:eastAsia="Times New Roman"/>
        </w:rPr>
        <w:t>?</w:t>
      </w:r>
    </w:p>
    <w:p w:rsidR="005A54E9" w:rsidP="005A54E9" w:rsidRDefault="005A54E9" w14:paraId="3CDA78FD" w14:textId="30952D30">
      <w:pPr>
        <w:ind w:left="360"/>
        <w:rPr>
          <w:rFonts w:eastAsia="Times New Roman"/>
          <w:iCs/>
        </w:rPr>
      </w:pPr>
      <w:r>
        <w:rPr>
          <w:rFonts w:eastAsia="Times New Roman"/>
          <w:iCs/>
        </w:rPr>
        <w:t>Thomas: parking enforcement is based on license plate. Scanner on parking enforcement vehicles. Supersedes need for decals.</w:t>
      </w:r>
    </w:p>
    <w:p w:rsidR="005A54E9" w:rsidP="005A54E9" w:rsidRDefault="005A54E9" w14:paraId="1A8CAFE4" w14:textId="4B2B22CF">
      <w:pPr>
        <w:ind w:left="360"/>
        <w:rPr>
          <w:rFonts w:eastAsia="Times New Roman"/>
          <w:iCs/>
        </w:rPr>
      </w:pPr>
      <w:r>
        <w:rPr>
          <w:rFonts w:eastAsia="Times New Roman"/>
          <w:iCs/>
        </w:rPr>
        <w:t>Carl: suggests emphasizing safety’s role in enforcing parking rules.</w:t>
      </w:r>
    </w:p>
    <w:p w:rsidR="005A54E9" w:rsidP="005A54E9" w:rsidRDefault="005A54E9" w14:paraId="50E34D91" w14:textId="6FA3F704">
      <w:pPr>
        <w:ind w:left="360"/>
        <w:rPr>
          <w:rFonts w:eastAsia="Times New Roman"/>
          <w:iCs/>
        </w:rPr>
      </w:pPr>
      <w:r>
        <w:rPr>
          <w:rFonts w:eastAsia="Times New Roman"/>
          <w:iCs/>
        </w:rPr>
        <w:t>Dan: how is this different from having two cars?</w:t>
      </w:r>
    </w:p>
    <w:p w:rsidR="005A54E9" w:rsidP="005A54E9" w:rsidRDefault="005A54E9" w14:paraId="77D060C5" w14:textId="77777777">
      <w:pPr>
        <w:ind w:left="360"/>
        <w:rPr>
          <w:rFonts w:eastAsia="Times New Roman"/>
          <w:iCs/>
        </w:rPr>
      </w:pPr>
      <w:r>
        <w:rPr>
          <w:rFonts w:eastAsia="Times New Roman"/>
          <w:iCs/>
        </w:rPr>
        <w:t xml:space="preserve">Group: EVs have specific needs. </w:t>
      </w:r>
    </w:p>
    <w:p w:rsidR="005A54E9" w:rsidP="005A54E9" w:rsidRDefault="005A54E9" w14:paraId="00483604" w14:textId="6DA45270">
      <w:pPr>
        <w:ind w:left="360"/>
        <w:rPr>
          <w:rFonts w:eastAsia="Times New Roman"/>
          <w:iCs/>
        </w:rPr>
      </w:pPr>
      <w:r>
        <w:rPr>
          <w:rFonts w:eastAsia="Times New Roman"/>
          <w:iCs/>
        </w:rPr>
        <w:t xml:space="preserve">George: But responsibility is on the driver to </w:t>
      </w:r>
      <w:proofErr w:type="gramStart"/>
      <w:r>
        <w:rPr>
          <w:rFonts w:eastAsia="Times New Roman"/>
          <w:iCs/>
        </w:rPr>
        <w:t>plan ahead</w:t>
      </w:r>
      <w:proofErr w:type="gramEnd"/>
      <w:r>
        <w:rPr>
          <w:rFonts w:eastAsia="Times New Roman"/>
          <w:iCs/>
        </w:rPr>
        <w:t xml:space="preserve">. Possible benefit to considering how </w:t>
      </w:r>
      <w:proofErr w:type="gramStart"/>
      <w:r>
        <w:rPr>
          <w:rFonts w:eastAsia="Times New Roman"/>
          <w:iCs/>
        </w:rPr>
        <w:t>this requests</w:t>
      </w:r>
      <w:proofErr w:type="gramEnd"/>
      <w:r>
        <w:rPr>
          <w:rFonts w:eastAsia="Times New Roman"/>
          <w:iCs/>
        </w:rPr>
        <w:t xml:space="preserve"> might interact with other requests/recommendations regarding EV stations and parking designations overall. </w:t>
      </w:r>
    </w:p>
    <w:p w:rsidR="005A54E9" w:rsidP="005A54E9" w:rsidRDefault="005A54E9" w14:paraId="53FB7F2F" w14:textId="4F9C79CD">
      <w:pPr>
        <w:ind w:left="360"/>
        <w:rPr>
          <w:rFonts w:eastAsia="Times New Roman"/>
          <w:iCs/>
        </w:rPr>
      </w:pPr>
      <w:r>
        <w:rPr>
          <w:rFonts w:eastAsia="Times New Roman"/>
          <w:iCs/>
        </w:rPr>
        <w:t>Thomas: only one pass so both vehicles don’t park (use abuse)</w:t>
      </w:r>
    </w:p>
    <w:p w:rsidR="005A54E9" w:rsidP="005A54E9" w:rsidRDefault="005A54E9" w14:paraId="40F984E0" w14:textId="5BA75647">
      <w:pPr>
        <w:ind w:left="360"/>
        <w:rPr>
          <w:rFonts w:eastAsia="Times New Roman"/>
          <w:iCs/>
        </w:rPr>
      </w:pPr>
      <w:r>
        <w:rPr>
          <w:rFonts w:eastAsia="Times New Roman"/>
          <w:iCs/>
        </w:rPr>
        <w:t>George: recommends a system that makes it easy to enforce.</w:t>
      </w:r>
    </w:p>
    <w:p w:rsidR="005A54E9" w:rsidP="005A54E9" w:rsidRDefault="005A54E9" w14:paraId="00DEEEAD" w14:textId="03771BDF">
      <w:pPr>
        <w:ind w:left="360"/>
        <w:rPr>
          <w:rFonts w:eastAsia="Times New Roman"/>
          <w:iCs/>
        </w:rPr>
      </w:pPr>
    </w:p>
    <w:p w:rsidR="00320116" w:rsidP="005A54E9" w:rsidRDefault="005A54E9" w14:paraId="3055DD81" w14:textId="1FDFB003">
      <w:pPr>
        <w:ind w:left="360"/>
        <w:rPr>
          <w:rFonts w:eastAsia="Times New Roman"/>
        </w:rPr>
      </w:pPr>
      <w:r>
        <w:rPr>
          <w:rFonts w:eastAsia="Times New Roman"/>
          <w:iCs/>
        </w:rPr>
        <w:t xml:space="preserve">10:39 </w:t>
      </w:r>
      <w:r w:rsidR="00320116">
        <w:rPr>
          <w:rFonts w:eastAsia="Times New Roman"/>
        </w:rPr>
        <w:t>Renewing our Climate Action Plan</w:t>
      </w:r>
    </w:p>
    <w:p w:rsidR="006E0DE8" w:rsidP="006E0DE8" w:rsidRDefault="005A54E9" w14:paraId="292A8B48" w14:textId="5B2DDC1C">
      <w:pPr>
        <w:ind w:left="360"/>
        <w:rPr>
          <w:rFonts w:asciiTheme="minorHAnsi" w:hAnsiTheme="minorHAnsi" w:cstheme="minorBidi"/>
          <w:iCs/>
        </w:rPr>
      </w:pPr>
      <w:r w:rsidRPr="006E0DE8">
        <w:rPr>
          <w:rFonts w:asciiTheme="minorHAnsi" w:hAnsiTheme="minorHAnsi" w:cstheme="minorBidi"/>
          <w:iCs/>
        </w:rPr>
        <w:t>Jordan: quick overview. GHG emissions tracking.</w:t>
      </w:r>
      <w:r w:rsidRPr="006E0DE8" w:rsidR="006E0DE8">
        <w:rPr>
          <w:rFonts w:asciiTheme="minorHAnsi" w:hAnsiTheme="minorHAnsi" w:cstheme="minorBidi"/>
          <w:iCs/>
        </w:rPr>
        <w:t xml:space="preserve"> Assessment plan unclear. </w:t>
      </w:r>
      <w:r w:rsidR="006E0DE8">
        <w:rPr>
          <w:rFonts w:asciiTheme="minorHAnsi" w:hAnsiTheme="minorHAnsi" w:cstheme="minorBidi"/>
          <w:iCs/>
        </w:rPr>
        <w:t xml:space="preserve">Perhaps need assistance. But need to look ahead at next </w:t>
      </w:r>
      <w:proofErr w:type="gramStart"/>
      <w:r w:rsidR="006E0DE8">
        <w:rPr>
          <w:rFonts w:asciiTheme="minorHAnsi" w:hAnsiTheme="minorHAnsi" w:cstheme="minorBidi"/>
          <w:iCs/>
        </w:rPr>
        <w:t>30 year</w:t>
      </w:r>
      <w:proofErr w:type="gramEnd"/>
      <w:r w:rsidR="006E0DE8">
        <w:rPr>
          <w:rFonts w:asciiTheme="minorHAnsi" w:hAnsiTheme="minorHAnsi" w:cstheme="minorBidi"/>
          <w:iCs/>
        </w:rPr>
        <w:t xml:space="preserve"> goals. </w:t>
      </w:r>
    </w:p>
    <w:p w:rsidR="006E0DE8" w:rsidP="006E0DE8" w:rsidRDefault="006E0DE8" w14:paraId="096203B4" w14:textId="56798798">
      <w:pPr>
        <w:ind w:left="360"/>
        <w:rPr>
          <w:rFonts w:asciiTheme="minorHAnsi" w:hAnsiTheme="minorHAnsi" w:cstheme="minorBidi"/>
          <w:iCs/>
        </w:rPr>
      </w:pPr>
      <w:r>
        <w:rPr>
          <w:rFonts w:asciiTheme="minorHAnsi" w:hAnsiTheme="minorHAnsi" w:cstheme="minorBidi"/>
          <w:iCs/>
        </w:rPr>
        <w:t xml:space="preserve">Carl: EAC not consulted about tree removal. Inquired to President. Forecasts meeting about EAC role on campus. </w:t>
      </w:r>
    </w:p>
    <w:p w:rsidR="006E0DE8" w:rsidP="00907859" w:rsidRDefault="006E0DE8" w14:paraId="0F53AEFC" w14:textId="27ECE606">
      <w:pPr>
        <w:ind w:firstLine="360"/>
        <w:rPr>
          <w:rFonts w:asciiTheme="minorHAnsi" w:hAnsiTheme="minorHAnsi" w:cstheme="minorBidi"/>
          <w:iCs/>
        </w:rPr>
      </w:pPr>
      <w:r>
        <w:rPr>
          <w:rFonts w:asciiTheme="minorHAnsi" w:hAnsiTheme="minorHAnsi" w:cstheme="minorBidi"/>
          <w:iCs/>
        </w:rPr>
        <w:t>Jordan: EAC should decide if we are prospective or should we be consulted.</w:t>
      </w:r>
    </w:p>
    <w:p w:rsidR="006E0DE8" w:rsidP="006E0DE8" w:rsidRDefault="006E0DE8" w14:paraId="3F1FA098" w14:textId="7F95BA48">
      <w:pPr>
        <w:ind w:left="360"/>
        <w:rPr>
          <w:rFonts w:asciiTheme="minorHAnsi" w:hAnsiTheme="minorHAnsi" w:cstheme="minorBidi"/>
          <w:iCs/>
        </w:rPr>
      </w:pPr>
      <w:r>
        <w:rPr>
          <w:rFonts w:asciiTheme="minorHAnsi" w:hAnsiTheme="minorHAnsi" w:cstheme="minorBidi"/>
          <w:iCs/>
        </w:rPr>
        <w:t>George: Recalls a tree removal near the gate.</w:t>
      </w:r>
    </w:p>
    <w:p w:rsidR="006E0DE8" w:rsidP="006E0DE8" w:rsidRDefault="006E0DE8" w14:paraId="2E1853E5" w14:textId="0AE30BEE">
      <w:pPr>
        <w:ind w:left="360"/>
        <w:rPr>
          <w:rFonts w:asciiTheme="minorHAnsi" w:hAnsiTheme="minorHAnsi" w:cstheme="minorBidi"/>
          <w:iCs/>
        </w:rPr>
      </w:pPr>
      <w:r>
        <w:rPr>
          <w:rFonts w:asciiTheme="minorHAnsi" w:hAnsiTheme="minorHAnsi" w:cstheme="minorBidi"/>
          <w:iCs/>
        </w:rPr>
        <w:t xml:space="preserve">Carl: explains that was part of </w:t>
      </w:r>
      <w:proofErr w:type="gramStart"/>
      <w:r>
        <w:rPr>
          <w:rFonts w:asciiTheme="minorHAnsi" w:hAnsiTheme="minorHAnsi" w:cstheme="minorBidi"/>
          <w:iCs/>
        </w:rPr>
        <w:t>a</w:t>
      </w:r>
      <w:proofErr w:type="gramEnd"/>
      <w:r>
        <w:rPr>
          <w:rFonts w:asciiTheme="minorHAnsi" w:hAnsiTheme="minorHAnsi" w:cstheme="minorBidi"/>
          <w:iCs/>
        </w:rPr>
        <w:t xml:space="preserve"> ash tree removal ordered by the city.</w:t>
      </w:r>
    </w:p>
    <w:p w:rsidR="006E0DE8" w:rsidP="006E0DE8" w:rsidRDefault="006E0DE8" w14:paraId="434D6DDF" w14:textId="5BD36F92">
      <w:pPr>
        <w:ind w:left="360"/>
        <w:rPr>
          <w:rFonts w:asciiTheme="minorHAnsi" w:hAnsiTheme="minorHAnsi" w:cstheme="minorBidi"/>
          <w:iCs/>
        </w:rPr>
      </w:pPr>
      <w:r>
        <w:rPr>
          <w:rFonts w:asciiTheme="minorHAnsi" w:hAnsiTheme="minorHAnsi" w:cstheme="minorBidi"/>
          <w:iCs/>
        </w:rPr>
        <w:t>George: shall we then request to be consulted about all tree removal?</w:t>
      </w:r>
    </w:p>
    <w:p w:rsidR="006E0DE8" w:rsidP="006E0DE8" w:rsidRDefault="006E0DE8" w14:paraId="596C2BEC" w14:textId="2518BE3F">
      <w:pPr>
        <w:ind w:left="360"/>
        <w:rPr>
          <w:rFonts w:asciiTheme="minorHAnsi" w:hAnsiTheme="minorHAnsi" w:cstheme="minorBidi"/>
          <w:iCs/>
        </w:rPr>
      </w:pPr>
      <w:r>
        <w:rPr>
          <w:rFonts w:asciiTheme="minorHAnsi" w:hAnsiTheme="minorHAnsi" w:cstheme="minorBidi"/>
          <w:iCs/>
        </w:rPr>
        <w:t>Dan: how do we assert ourselves into issues on campus?</w:t>
      </w:r>
    </w:p>
    <w:p w:rsidR="006E0DE8" w:rsidP="006E0DE8" w:rsidRDefault="006E0DE8" w14:paraId="4147451D" w14:textId="6C9A7AB7">
      <w:pPr>
        <w:ind w:left="360"/>
        <w:rPr>
          <w:rFonts w:asciiTheme="minorHAnsi" w:hAnsiTheme="minorHAnsi" w:cstheme="minorBidi"/>
          <w:iCs/>
        </w:rPr>
      </w:pPr>
      <w:r>
        <w:rPr>
          <w:rFonts w:asciiTheme="minorHAnsi" w:hAnsiTheme="minorHAnsi" w:cstheme="minorBidi"/>
          <w:iCs/>
        </w:rPr>
        <w:t>&lt;additional group discussion&gt;</w:t>
      </w:r>
    </w:p>
    <w:p w:rsidR="006E0DE8" w:rsidP="006E0DE8" w:rsidRDefault="006E0DE8" w14:paraId="0ED659EB" w14:textId="1250DC3B">
      <w:pPr>
        <w:ind w:left="360"/>
        <w:rPr>
          <w:rFonts w:asciiTheme="minorHAnsi" w:hAnsiTheme="minorHAnsi" w:cstheme="minorBidi"/>
          <w:iCs/>
        </w:rPr>
      </w:pPr>
    </w:p>
    <w:p w:rsidR="00D50ACF" w:rsidP="006E0DE8" w:rsidRDefault="006E0DE8" w14:paraId="6B077968" w14:textId="3A773822">
      <w:pPr>
        <w:ind w:left="360"/>
        <w:rPr>
          <w:rFonts w:asciiTheme="minorHAnsi" w:hAnsiTheme="minorHAnsi" w:cstheme="minorBidi"/>
          <w:iCs/>
        </w:rPr>
      </w:pPr>
      <w:r>
        <w:rPr>
          <w:rFonts w:asciiTheme="minorHAnsi" w:hAnsiTheme="minorHAnsi" w:cstheme="minorBidi"/>
          <w:iCs/>
        </w:rPr>
        <w:t>10:47 Geothermal feasibility study.</w:t>
      </w:r>
    </w:p>
    <w:p w:rsidR="006E0DE8" w:rsidP="006E0DE8" w:rsidRDefault="006E0DE8" w14:paraId="0AB14327" w14:textId="21F1F0C7">
      <w:pPr>
        <w:ind w:left="360"/>
        <w:rPr>
          <w:rFonts w:asciiTheme="minorHAnsi" w:hAnsiTheme="minorHAnsi" w:cstheme="minorBidi"/>
          <w:iCs/>
        </w:rPr>
      </w:pPr>
      <w:r>
        <w:rPr>
          <w:rFonts w:asciiTheme="minorHAnsi" w:hAnsiTheme="minorHAnsi" w:cstheme="minorBidi"/>
          <w:iCs/>
        </w:rPr>
        <w:t>Jordan: we need to have a study to determine our ability to respond to help in the future.</w:t>
      </w:r>
    </w:p>
    <w:p w:rsidR="006E0DE8" w:rsidP="006E0DE8" w:rsidRDefault="006E0DE8" w14:paraId="59AECC2C" w14:textId="1D63768A">
      <w:pPr>
        <w:ind w:left="360"/>
        <w:rPr>
          <w:rFonts w:asciiTheme="minorHAnsi" w:hAnsiTheme="minorHAnsi" w:cstheme="minorBidi"/>
          <w:iCs/>
        </w:rPr>
      </w:pPr>
      <w:r>
        <w:rPr>
          <w:rFonts w:asciiTheme="minorHAnsi" w:hAnsiTheme="minorHAnsi" w:cstheme="minorBidi"/>
          <w:iCs/>
        </w:rPr>
        <w:t>Dan: discusses a strategy.</w:t>
      </w:r>
    </w:p>
    <w:p w:rsidR="006E0DE8" w:rsidP="006E0DE8" w:rsidRDefault="006E0DE8" w14:paraId="0BC746A8" w14:textId="08E42A54">
      <w:pPr>
        <w:ind w:left="360"/>
        <w:rPr>
          <w:rFonts w:asciiTheme="minorHAnsi" w:hAnsiTheme="minorHAnsi" w:cstheme="minorBidi"/>
          <w:iCs/>
        </w:rPr>
      </w:pPr>
      <w:r>
        <w:rPr>
          <w:rFonts w:asciiTheme="minorHAnsi" w:hAnsiTheme="minorHAnsi" w:cstheme="minorBidi"/>
          <w:iCs/>
        </w:rPr>
        <w:t xml:space="preserve">George: discusses advantage to </w:t>
      </w:r>
      <w:r w:rsidR="00907859">
        <w:rPr>
          <w:rFonts w:asciiTheme="minorHAnsi" w:hAnsiTheme="minorHAnsi" w:cstheme="minorBidi"/>
          <w:iCs/>
        </w:rPr>
        <w:t>plan</w:t>
      </w:r>
      <w:r>
        <w:rPr>
          <w:rFonts w:asciiTheme="minorHAnsi" w:hAnsiTheme="minorHAnsi" w:cstheme="minorBidi"/>
          <w:iCs/>
        </w:rPr>
        <w:t xml:space="preserve"> to be ready to receive assistance</w:t>
      </w:r>
    </w:p>
    <w:p w:rsidR="00907859" w:rsidP="006E0DE8" w:rsidRDefault="00907859" w14:paraId="7CEBCBF0" w14:textId="7E553784">
      <w:pPr>
        <w:ind w:left="360"/>
        <w:rPr>
          <w:rFonts w:asciiTheme="minorHAnsi" w:hAnsiTheme="minorHAnsi" w:cstheme="minorBidi"/>
          <w:iCs/>
        </w:rPr>
      </w:pPr>
      <w:r>
        <w:rPr>
          <w:rFonts w:asciiTheme="minorHAnsi" w:hAnsiTheme="minorHAnsi" w:cstheme="minorBidi"/>
          <w:iCs/>
        </w:rPr>
        <w:t>Carl: can’t walk away from money</w:t>
      </w:r>
    </w:p>
    <w:p w:rsidR="00907859" w:rsidP="006E0DE8" w:rsidRDefault="00907859" w14:paraId="6F964442" w14:textId="5309604F">
      <w:pPr>
        <w:ind w:left="360"/>
        <w:rPr>
          <w:rFonts w:asciiTheme="minorHAnsi" w:hAnsiTheme="minorHAnsi" w:cstheme="minorBidi"/>
          <w:iCs/>
        </w:rPr>
      </w:pPr>
      <w:r>
        <w:rPr>
          <w:rFonts w:asciiTheme="minorHAnsi" w:hAnsiTheme="minorHAnsi" w:cstheme="minorBidi"/>
          <w:iCs/>
        </w:rPr>
        <w:t>Jordan: points to cost of time in the short term</w:t>
      </w:r>
    </w:p>
    <w:p w:rsidR="00907859" w:rsidP="006E0DE8" w:rsidRDefault="00907859" w14:paraId="29C08EE4" w14:textId="3E58EE63">
      <w:pPr>
        <w:ind w:left="360"/>
        <w:rPr>
          <w:rFonts w:asciiTheme="minorHAnsi" w:hAnsiTheme="minorHAnsi" w:cstheme="minorBidi"/>
          <w:iCs/>
        </w:rPr>
      </w:pPr>
      <w:r>
        <w:rPr>
          <w:rFonts w:asciiTheme="minorHAnsi" w:hAnsiTheme="minorHAnsi" w:cstheme="minorBidi"/>
          <w:iCs/>
        </w:rPr>
        <w:t xml:space="preserve">George: env benefits likely to far out way </w:t>
      </w:r>
      <w:proofErr w:type="gramStart"/>
      <w:r>
        <w:rPr>
          <w:rFonts w:asciiTheme="minorHAnsi" w:hAnsiTheme="minorHAnsi" w:cstheme="minorBidi"/>
          <w:iCs/>
        </w:rPr>
        <w:t>short term</w:t>
      </w:r>
      <w:proofErr w:type="gramEnd"/>
      <w:r>
        <w:rPr>
          <w:rFonts w:asciiTheme="minorHAnsi" w:hAnsiTheme="minorHAnsi" w:cstheme="minorBidi"/>
          <w:iCs/>
        </w:rPr>
        <w:t xml:space="preserve"> costs. Perhaps better placed in a strategic plan rather than “not at this time”</w:t>
      </w:r>
    </w:p>
    <w:p w:rsidR="00907859" w:rsidP="006E0DE8" w:rsidRDefault="00907859" w14:paraId="338AB271" w14:textId="25D4E2C9">
      <w:pPr>
        <w:ind w:left="360"/>
        <w:rPr>
          <w:rFonts w:asciiTheme="minorHAnsi" w:hAnsiTheme="minorHAnsi" w:cstheme="minorBidi"/>
          <w:iCs/>
        </w:rPr>
      </w:pPr>
      <w:r>
        <w:rPr>
          <w:rFonts w:asciiTheme="minorHAnsi" w:hAnsiTheme="minorHAnsi" w:cstheme="minorBidi"/>
          <w:iCs/>
        </w:rPr>
        <w:t>Jordan: reviews conversation with Travis Barnes regarding sharing of duties/burden of time.</w:t>
      </w:r>
    </w:p>
    <w:p w:rsidR="00907859" w:rsidP="006E0DE8" w:rsidRDefault="00907859" w14:paraId="730CECB8" w14:textId="5E24C960">
      <w:pPr>
        <w:ind w:left="360"/>
        <w:rPr>
          <w:rFonts w:asciiTheme="minorHAnsi" w:hAnsiTheme="minorHAnsi" w:cstheme="minorBidi"/>
          <w:iCs/>
        </w:rPr>
      </w:pPr>
      <w:r>
        <w:rPr>
          <w:rFonts w:asciiTheme="minorHAnsi" w:hAnsiTheme="minorHAnsi" w:cstheme="minorBidi"/>
          <w:iCs/>
        </w:rPr>
        <w:t>Group: EAC can provide support.</w:t>
      </w:r>
    </w:p>
    <w:p w:rsidR="00907859" w:rsidP="006E0DE8" w:rsidRDefault="00907859" w14:paraId="444E60F6" w14:textId="57ED0560">
      <w:pPr>
        <w:ind w:left="360"/>
        <w:rPr>
          <w:rFonts w:asciiTheme="minorHAnsi" w:hAnsiTheme="minorHAnsi" w:cstheme="minorBidi"/>
          <w:iCs/>
        </w:rPr>
      </w:pPr>
      <w:r>
        <w:rPr>
          <w:rFonts w:asciiTheme="minorHAnsi" w:hAnsiTheme="minorHAnsi" w:cstheme="minorBidi"/>
          <w:iCs/>
        </w:rPr>
        <w:t>George: the needs of an individual should not undermine the momentum of the university.</w:t>
      </w:r>
    </w:p>
    <w:p w:rsidR="00907859" w:rsidP="006E0DE8" w:rsidRDefault="00907859" w14:paraId="3AF420BF" w14:textId="1EDED244">
      <w:pPr>
        <w:ind w:left="360"/>
        <w:rPr>
          <w:rFonts w:asciiTheme="minorHAnsi" w:hAnsiTheme="minorHAnsi" w:cstheme="minorBidi"/>
          <w:iCs/>
        </w:rPr>
      </w:pPr>
      <w:r>
        <w:rPr>
          <w:rFonts w:asciiTheme="minorHAnsi" w:hAnsiTheme="minorHAnsi" w:cstheme="minorBidi"/>
          <w:iCs/>
        </w:rPr>
        <w:t>Jordan: recalls an invitation to see geo thermal at Carlton</w:t>
      </w:r>
    </w:p>
    <w:p w:rsidR="00907859" w:rsidP="006E0DE8" w:rsidRDefault="00907859" w14:paraId="65352D0E" w14:textId="440E4E53">
      <w:pPr>
        <w:ind w:left="360"/>
        <w:rPr>
          <w:rFonts w:asciiTheme="minorHAnsi" w:hAnsiTheme="minorHAnsi" w:cstheme="minorBidi"/>
          <w:iCs/>
        </w:rPr>
      </w:pPr>
    </w:p>
    <w:p w:rsidRPr="00907859" w:rsidR="00D50ACF" w:rsidP="00907859" w:rsidRDefault="00907859" w14:paraId="0530CAF5" w14:textId="1801AE66">
      <w:pPr>
        <w:ind w:left="360"/>
        <w:rPr>
          <w:rFonts w:asciiTheme="minorHAnsi" w:hAnsiTheme="minorHAnsi" w:cstheme="minorBidi"/>
          <w:iCs/>
        </w:rPr>
      </w:pPr>
      <w:r>
        <w:rPr>
          <w:rFonts w:asciiTheme="minorHAnsi" w:hAnsiTheme="minorHAnsi" w:cstheme="minorBidi"/>
          <w:iCs/>
        </w:rPr>
        <w:t xml:space="preserve">10:55 meeting </w:t>
      </w:r>
      <w:proofErr w:type="spellStart"/>
      <w:r>
        <w:rPr>
          <w:rFonts w:asciiTheme="minorHAnsi" w:hAnsiTheme="minorHAnsi" w:cstheme="minorBidi"/>
          <w:iCs/>
        </w:rPr>
        <w:t>adjournes</w:t>
      </w:r>
      <w:proofErr w:type="spellEnd"/>
      <w:r>
        <w:rPr>
          <w:rFonts w:asciiTheme="minorHAnsi" w:hAnsiTheme="minorHAnsi" w:cstheme="minorBidi"/>
          <w:iCs/>
        </w:rPr>
        <w:t>.</w:t>
      </w:r>
    </w:p>
    <w:sectPr w:rsidRPr="00907859" w:rsidR="00D50ACF" w:rsidSect="00320116">
      <w:headerReference w:type="default" r:id="rId10"/>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952" w:rsidP="00320116" w:rsidRDefault="00045952" w14:paraId="1DD47EBF" w14:textId="77777777">
      <w:r>
        <w:separator/>
      </w:r>
    </w:p>
  </w:endnote>
  <w:endnote w:type="continuationSeparator" w:id="0">
    <w:p w:rsidR="00045952" w:rsidP="00320116" w:rsidRDefault="00045952" w14:paraId="6B113E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952" w:rsidP="00320116" w:rsidRDefault="00045952" w14:paraId="62615C55" w14:textId="77777777">
      <w:r>
        <w:separator/>
      </w:r>
    </w:p>
  </w:footnote>
  <w:footnote w:type="continuationSeparator" w:id="0">
    <w:p w:rsidR="00045952" w:rsidP="00320116" w:rsidRDefault="00045952" w14:paraId="06EF122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116" w:rsidRDefault="00320116" w14:paraId="19913FC5" w14:textId="79D96A1E">
    <w:pPr>
      <w:pStyle w:val="Header"/>
    </w:pPr>
    <w:r>
      <w:t>Environmental Advisory Committee</w:t>
    </w:r>
    <w:r w:rsidR="00D63AF8">
      <w:t xml:space="preserve"> </w:t>
    </w:r>
    <w:r w:rsidR="00D63AF8">
      <w:tab/>
    </w:r>
    <w:r w:rsidR="00D63AF8">
      <w:t xml:space="preserve">               ***Meeting Minutes***</w:t>
    </w:r>
    <w:r>
      <w:t xml:space="preserve">                   Wednesday, September 18</w:t>
    </w:r>
    <w:r w:rsidRPr="00320116">
      <w:rPr>
        <w:vertAlign w:val="superscript"/>
      </w:rPr>
      <w:t>th</w:t>
    </w:r>
    <w:r>
      <w:t xml:space="preserve"> 10:00-11:00</w:t>
    </w:r>
  </w:p>
  <w:p w:rsidR="00320116" w:rsidRDefault="00320116" w14:paraId="56191C8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D612C"/>
    <w:multiLevelType w:val="hybridMultilevel"/>
    <w:tmpl w:val="4532E25E"/>
    <w:lvl w:ilvl="0" w:tplc="EF5079CC">
      <w:start w:val="1"/>
      <w:numFmt w:val="decimal"/>
      <w:lvlText w:val="%1.)"/>
      <w:lvlJc w:val="left"/>
      <w:pPr>
        <w:ind w:left="1080" w:hanging="360"/>
      </w:pPr>
    </w:lvl>
    <w:lvl w:ilvl="1" w:tplc="D688C8EA">
      <w:start w:val="1"/>
      <w:numFmt w:val="lowerLetter"/>
      <w:lvlText w:val="%2."/>
      <w:lvlJc w:val="left"/>
      <w:pPr>
        <w:ind w:left="1800" w:hanging="360"/>
      </w:pPr>
      <w:rPr>
        <w:rFonts w:ascii="Calibri" w:hAnsi="Calibri" w:eastAsia="Times New Roman" w:cs="Calibr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557955FF"/>
    <w:multiLevelType w:val="hybridMultilevel"/>
    <w:tmpl w:val="C4A0A68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116"/>
    <w:rsid w:val="00045952"/>
    <w:rsid w:val="000569A6"/>
    <w:rsid w:val="00084038"/>
    <w:rsid w:val="000F34E8"/>
    <w:rsid w:val="00164F33"/>
    <w:rsid w:val="0019322D"/>
    <w:rsid w:val="00196141"/>
    <w:rsid w:val="001D4448"/>
    <w:rsid w:val="001F5E56"/>
    <w:rsid w:val="00246BA8"/>
    <w:rsid w:val="002A22F6"/>
    <w:rsid w:val="00320116"/>
    <w:rsid w:val="00371048"/>
    <w:rsid w:val="003B2868"/>
    <w:rsid w:val="00411F46"/>
    <w:rsid w:val="0041393C"/>
    <w:rsid w:val="0045757E"/>
    <w:rsid w:val="00471BAD"/>
    <w:rsid w:val="004B70B5"/>
    <w:rsid w:val="004E2A27"/>
    <w:rsid w:val="004E44C4"/>
    <w:rsid w:val="00541ADD"/>
    <w:rsid w:val="005437AE"/>
    <w:rsid w:val="00560CB2"/>
    <w:rsid w:val="00561259"/>
    <w:rsid w:val="005A54E9"/>
    <w:rsid w:val="00640E69"/>
    <w:rsid w:val="006703EB"/>
    <w:rsid w:val="00690BC1"/>
    <w:rsid w:val="006E0DE8"/>
    <w:rsid w:val="007A28FB"/>
    <w:rsid w:val="007B7162"/>
    <w:rsid w:val="007F2C79"/>
    <w:rsid w:val="00866CD5"/>
    <w:rsid w:val="008B231E"/>
    <w:rsid w:val="008C6184"/>
    <w:rsid w:val="008D7C68"/>
    <w:rsid w:val="0090193F"/>
    <w:rsid w:val="00907859"/>
    <w:rsid w:val="00957737"/>
    <w:rsid w:val="009B2DB5"/>
    <w:rsid w:val="009E1E4B"/>
    <w:rsid w:val="00A12F92"/>
    <w:rsid w:val="00A87298"/>
    <w:rsid w:val="00AD13E9"/>
    <w:rsid w:val="00B06DAA"/>
    <w:rsid w:val="00BA11D6"/>
    <w:rsid w:val="00BB5ACE"/>
    <w:rsid w:val="00BF0A81"/>
    <w:rsid w:val="00C3429D"/>
    <w:rsid w:val="00CD254A"/>
    <w:rsid w:val="00CF509E"/>
    <w:rsid w:val="00D02D1B"/>
    <w:rsid w:val="00D203FF"/>
    <w:rsid w:val="00D27041"/>
    <w:rsid w:val="00D50ACF"/>
    <w:rsid w:val="00D63AF8"/>
    <w:rsid w:val="00E55408"/>
    <w:rsid w:val="00EB256E"/>
    <w:rsid w:val="00F80723"/>
    <w:rsid w:val="00FC74C8"/>
    <w:rsid w:val="00FF20C0"/>
    <w:rsid w:val="5DE93F2F"/>
    <w:rsid w:val="7E4E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841B9"/>
  <w15:chartTrackingRefBased/>
  <w15:docId w15:val="{B20E5070-2337-4310-B0DD-0752EE204F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320116"/>
    <w:pPr>
      <w:spacing w:after="0" w:line="240" w:lineRule="auto"/>
    </w:pPr>
    <w:rPr>
      <w:rFonts w:ascii="Calibri" w:hAnsi="Calibri" w:cs="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20116"/>
    <w:pPr>
      <w:ind w:left="720"/>
    </w:pPr>
  </w:style>
  <w:style w:type="paragraph" w:styleId="Header">
    <w:name w:val="header"/>
    <w:basedOn w:val="Normal"/>
    <w:link w:val="HeaderChar"/>
    <w:uiPriority w:val="99"/>
    <w:unhideWhenUsed/>
    <w:rsid w:val="00320116"/>
    <w:pPr>
      <w:tabs>
        <w:tab w:val="center" w:pos="4680"/>
        <w:tab w:val="right" w:pos="9360"/>
      </w:tabs>
    </w:pPr>
  </w:style>
  <w:style w:type="character" w:styleId="HeaderChar" w:customStyle="1">
    <w:name w:val="Header Char"/>
    <w:basedOn w:val="DefaultParagraphFont"/>
    <w:link w:val="Header"/>
    <w:uiPriority w:val="99"/>
    <w:rsid w:val="00320116"/>
    <w:rPr>
      <w:rFonts w:ascii="Calibri" w:hAnsi="Calibri" w:cs="Calibri"/>
    </w:rPr>
  </w:style>
  <w:style w:type="paragraph" w:styleId="Footer">
    <w:name w:val="footer"/>
    <w:basedOn w:val="Normal"/>
    <w:link w:val="FooterChar"/>
    <w:uiPriority w:val="99"/>
    <w:unhideWhenUsed/>
    <w:rsid w:val="00320116"/>
    <w:pPr>
      <w:tabs>
        <w:tab w:val="center" w:pos="4680"/>
        <w:tab w:val="right" w:pos="9360"/>
      </w:tabs>
    </w:pPr>
  </w:style>
  <w:style w:type="character" w:styleId="FooterChar" w:customStyle="1">
    <w:name w:val="Footer Char"/>
    <w:basedOn w:val="DefaultParagraphFont"/>
    <w:link w:val="Footer"/>
    <w:uiPriority w:val="99"/>
    <w:rsid w:val="0032011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619040">
      <w:bodyDiv w:val="1"/>
      <w:marLeft w:val="0"/>
      <w:marRight w:val="0"/>
      <w:marTop w:val="0"/>
      <w:marBottom w:val="0"/>
      <w:divBdr>
        <w:top w:val="none" w:sz="0" w:space="0" w:color="auto"/>
        <w:left w:val="none" w:sz="0" w:space="0" w:color="auto"/>
        <w:bottom w:val="none" w:sz="0" w:space="0" w:color="auto"/>
        <w:right w:val="none" w:sz="0" w:space="0" w:color="auto"/>
      </w:divBdr>
    </w:div>
    <w:div w:id="16207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CFE3E713689E40BAE3E6666DDD720C" ma:contentTypeVersion="11" ma:contentTypeDescription="Create a new document." ma:contentTypeScope="" ma:versionID="c5442c7b93acde9fea07172aae7aff38">
  <xsd:schema xmlns:xsd="http://www.w3.org/2001/XMLSchema" xmlns:xs="http://www.w3.org/2001/XMLSchema" xmlns:p="http://schemas.microsoft.com/office/2006/metadata/properties" xmlns:ns2="c8deb8ad-f18c-40ab-9c81-3f6492e6d7e7" xmlns:ns3="27008461-913c-4ae9-8bec-aba33c507b1e" targetNamespace="http://schemas.microsoft.com/office/2006/metadata/properties" ma:root="true" ma:fieldsID="dd00fb099748b1e8d078dafbfe59a442" ns2:_="" ns3:_="">
    <xsd:import namespace="c8deb8ad-f18c-40ab-9c81-3f6492e6d7e7"/>
    <xsd:import namespace="27008461-913c-4ae9-8bec-aba33c507b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eb8ad-f18c-40ab-9c81-3f6492e6d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008461-913c-4ae9-8bec-aba33c507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3FCE38-1B87-4660-A394-57D480F2AA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A171C7-1030-4A8D-A919-EB39506C2C8D}"/>
</file>

<file path=customXml/itemProps3.xml><?xml version="1.0" encoding="utf-8"?>
<ds:datastoreItem xmlns:ds="http://schemas.openxmlformats.org/officeDocument/2006/customXml" ds:itemID="{D1EA1F15-00EF-4C23-BA21-15D3876323D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Jordan T</dc:creator>
  <cp:keywords/>
  <dc:description/>
  <cp:lastModifiedBy>Hauser, Alyssa L</cp:lastModifiedBy>
  <cp:revision>52</cp:revision>
  <cp:lastPrinted>2019-09-11T13:47:00Z</cp:lastPrinted>
  <dcterms:created xsi:type="dcterms:W3CDTF">2019-09-10T19:48:00Z</dcterms:created>
  <dcterms:modified xsi:type="dcterms:W3CDTF">2020-01-10T19:37:46Z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0x0101008DCFE3E713689E40BAE3E6666DDD720C</vt:lpwstr>
  </property>
</Properties>
</file>