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1C0FA" w14:textId="77777777" w:rsidR="00BE6825" w:rsidRDefault="00BE6825">
      <w:pPr>
        <w:pStyle w:val="BodyText"/>
        <w:spacing w:before="171"/>
        <w:ind w:left="107"/>
        <w:rPr>
          <w:b/>
        </w:rPr>
      </w:pPr>
    </w:p>
    <w:tbl>
      <w:tblPr>
        <w:tblStyle w:val="TableGrid"/>
        <w:tblW w:w="9877" w:type="dxa"/>
        <w:tblInd w:w="198" w:type="dxa"/>
        <w:tblLayout w:type="fixed"/>
        <w:tblLook w:val="06A0" w:firstRow="1" w:lastRow="0" w:firstColumn="1" w:lastColumn="0" w:noHBand="1" w:noVBand="1"/>
      </w:tblPr>
      <w:tblGrid>
        <w:gridCol w:w="9877"/>
      </w:tblGrid>
      <w:tr w:rsidR="006C52C2" w14:paraId="5D506D06" w14:textId="77777777" w:rsidTr="006C52C2">
        <w:tc>
          <w:tcPr>
            <w:tcW w:w="9877" w:type="dxa"/>
          </w:tcPr>
          <w:p w14:paraId="3818EE2D" w14:textId="77777777" w:rsidR="006C52C2" w:rsidRDefault="006C52C2" w:rsidP="00397D6D">
            <w:pPr>
              <w:rPr>
                <w:sz w:val="24"/>
                <w:szCs w:val="24"/>
              </w:rPr>
            </w:pPr>
            <w:r w:rsidRPr="0545B01B">
              <w:rPr>
                <w:sz w:val="24"/>
                <w:szCs w:val="24"/>
              </w:rPr>
              <w:t>Student Teacher:</w:t>
            </w:r>
          </w:p>
        </w:tc>
      </w:tr>
      <w:tr w:rsidR="006C52C2" w14:paraId="40A9A536" w14:textId="77777777" w:rsidTr="006C52C2">
        <w:tc>
          <w:tcPr>
            <w:tcW w:w="9877" w:type="dxa"/>
          </w:tcPr>
          <w:p w14:paraId="71736D66" w14:textId="0D862A40" w:rsidR="006C52C2" w:rsidRDefault="006C52C2" w:rsidP="00397D6D">
            <w:pPr>
              <w:rPr>
                <w:sz w:val="24"/>
                <w:szCs w:val="24"/>
              </w:rPr>
            </w:pPr>
            <w:r w:rsidRPr="0545B01B">
              <w:rPr>
                <w:sz w:val="24"/>
                <w:szCs w:val="24"/>
              </w:rPr>
              <w:t xml:space="preserve">Cooperating </w:t>
            </w:r>
            <w:r w:rsidRPr="00985FDA">
              <w:rPr>
                <w:sz w:val="24"/>
                <w:szCs w:val="24"/>
              </w:rPr>
              <w:t>Teacher(s):</w:t>
            </w:r>
          </w:p>
        </w:tc>
      </w:tr>
      <w:tr w:rsidR="006C52C2" w14:paraId="42712B7B" w14:textId="77777777" w:rsidTr="006C52C2">
        <w:tc>
          <w:tcPr>
            <w:tcW w:w="9877" w:type="dxa"/>
          </w:tcPr>
          <w:p w14:paraId="4733D7AB" w14:textId="77777777" w:rsidR="006C52C2" w:rsidRDefault="006C52C2" w:rsidP="00397D6D">
            <w:pPr>
              <w:rPr>
                <w:sz w:val="24"/>
                <w:szCs w:val="24"/>
              </w:rPr>
            </w:pPr>
            <w:r w:rsidRPr="0545B01B">
              <w:rPr>
                <w:sz w:val="24"/>
                <w:szCs w:val="24"/>
              </w:rPr>
              <w:t>University Supervisor:</w:t>
            </w:r>
          </w:p>
        </w:tc>
      </w:tr>
    </w:tbl>
    <w:p w14:paraId="3557BA00" w14:textId="4F15F6A1" w:rsidR="00C80B6C" w:rsidRPr="00C80B6C" w:rsidRDefault="0058184D" w:rsidP="00C80B6C">
      <w:pPr>
        <w:pStyle w:val="BodyText"/>
        <w:spacing w:before="171"/>
        <w:ind w:left="90" w:right="-180"/>
        <w:rPr>
          <w:b/>
          <w:sz w:val="24"/>
        </w:rPr>
      </w:pPr>
      <w:r>
        <w:rPr>
          <w:b/>
        </w:rPr>
        <w:t>STUDENT</w:t>
      </w:r>
      <w:r>
        <w:rPr>
          <w:b/>
          <w:spacing w:val="-4"/>
        </w:rPr>
        <w:t xml:space="preserve"> </w:t>
      </w:r>
      <w:r>
        <w:rPr>
          <w:b/>
        </w:rPr>
        <w:t>TEACHERS:</w:t>
      </w:r>
      <w:r>
        <w:rPr>
          <w:b/>
          <w:spacing w:val="-1"/>
        </w:rPr>
        <w:t xml:space="preserve"> </w:t>
      </w:r>
      <w:r w:rsidR="00C80B6C" w:rsidRPr="00985FDA">
        <w:t>Use this checklist to document and track your progress on the Standards of Effective Practice listed below. Throughout your 8 required journal entries, reflect on and provide examples of how you have addressed each standard.</w:t>
      </w:r>
      <w:r w:rsidR="00C80B6C" w:rsidRPr="00985FDA">
        <w:rPr>
          <w:b/>
          <w:sz w:val="24"/>
        </w:rPr>
        <w:t xml:space="preserve"> </w:t>
      </w:r>
      <w:r w:rsidR="00C80B6C" w:rsidRPr="00985FDA">
        <w:t>For each standard, record the corresponding journal number and date (e.g., Journal 2: 9/30/2025) in the column provided. Once all standards are addressed, your University Supervisor should sign and date the form.</w:t>
      </w:r>
      <w:r w:rsidR="00C80B6C" w:rsidRPr="00985FDA">
        <w:rPr>
          <w:b/>
          <w:sz w:val="24"/>
        </w:rPr>
        <w:t xml:space="preserve"> </w:t>
      </w:r>
      <w:r w:rsidR="00C80B6C" w:rsidRPr="00985FDA">
        <w:rPr>
          <w:b/>
          <w:bCs/>
        </w:rPr>
        <w:t>Student Teachers are responsible for uploading the completed checklist into SL&amp;L.</w:t>
      </w:r>
    </w:p>
    <w:p w14:paraId="4718C43B" w14:textId="65A338C0" w:rsidR="002A469D" w:rsidRDefault="002A469D" w:rsidP="00253AF0">
      <w:pPr>
        <w:ind w:left="270"/>
        <w:rPr>
          <w:b/>
          <w:spacing w:val="-2"/>
          <w:sz w:val="24"/>
        </w:rPr>
      </w:pPr>
    </w:p>
    <w:tbl>
      <w:tblPr>
        <w:tblW w:w="10244" w:type="dxa"/>
        <w:tblInd w:w="198" w:type="dxa"/>
        <w:tblCellMar>
          <w:left w:w="0" w:type="dxa"/>
          <w:right w:w="0" w:type="dxa"/>
        </w:tblCellMar>
        <w:tblLook w:val="04A0" w:firstRow="1" w:lastRow="0" w:firstColumn="1" w:lastColumn="0" w:noHBand="0" w:noVBand="1"/>
      </w:tblPr>
      <w:tblGrid>
        <w:gridCol w:w="9092"/>
        <w:gridCol w:w="1152"/>
      </w:tblGrid>
      <w:tr w:rsidR="00945161" w14:paraId="0D403CB4" w14:textId="77777777" w:rsidTr="00A260F2">
        <w:trPr>
          <w:trHeight w:val="864"/>
        </w:trPr>
        <w:tc>
          <w:tcPr>
            <w:tcW w:w="90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AF874C6" w14:textId="7531FC08" w:rsidR="00945161" w:rsidRPr="00A86321" w:rsidRDefault="00D21BA0" w:rsidP="006C67B1">
            <w:pPr>
              <w:rPr>
                <w:b/>
                <w:bCs/>
                <w:color w:val="000000"/>
                <w:sz w:val="24"/>
                <w:szCs w:val="24"/>
              </w:rPr>
            </w:pPr>
            <w:r>
              <w:rPr>
                <w:b/>
                <w:bCs/>
                <w:color w:val="000000"/>
                <w:sz w:val="24"/>
                <w:szCs w:val="24"/>
              </w:rPr>
              <w:t xml:space="preserve">PELSB </w:t>
            </w:r>
            <w:r w:rsidR="00945161" w:rsidRPr="00A86321">
              <w:rPr>
                <w:b/>
                <w:bCs/>
                <w:color w:val="000000"/>
                <w:sz w:val="24"/>
                <w:szCs w:val="24"/>
              </w:rPr>
              <w:t>Standard</w:t>
            </w:r>
          </w:p>
        </w:tc>
        <w:tc>
          <w:tcPr>
            <w:tcW w:w="115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8A496F6" w14:textId="73320570" w:rsidR="00945161" w:rsidRPr="00A86321" w:rsidRDefault="003427D1" w:rsidP="00A260F2">
            <w:pPr>
              <w:ind w:left="92"/>
              <w:rPr>
                <w:b/>
                <w:bCs/>
                <w:color w:val="000000"/>
                <w:sz w:val="24"/>
                <w:szCs w:val="24"/>
              </w:rPr>
            </w:pPr>
            <w:r w:rsidRPr="00985FDA">
              <w:rPr>
                <w:b/>
                <w:bCs/>
                <w:sz w:val="24"/>
                <w:szCs w:val="24"/>
              </w:rPr>
              <w:t xml:space="preserve">Journal # and Date </w:t>
            </w:r>
          </w:p>
        </w:tc>
      </w:tr>
      <w:tr w:rsidR="002A469D" w14:paraId="4E938595" w14:textId="6404756E" w:rsidTr="00397D6D">
        <w:trPr>
          <w:trHeight w:val="864"/>
        </w:trPr>
        <w:tc>
          <w:tcPr>
            <w:tcW w:w="9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97AB4D" w14:textId="1F5394FB" w:rsidR="002A469D" w:rsidRDefault="000A5258" w:rsidP="006C67B1">
            <w:pPr>
              <w:rPr>
                <w:rFonts w:eastAsiaTheme="minorHAnsi"/>
                <w:color w:val="000000"/>
              </w:rPr>
            </w:pPr>
            <w:r>
              <w:rPr>
                <w:color w:val="000000"/>
              </w:rPr>
              <w:t>4</w:t>
            </w:r>
            <w:r w:rsidR="002A469D">
              <w:rPr>
                <w:color w:val="000000"/>
              </w:rPr>
              <w:t>G. use multiple teaching and learning strategies to engage students in active learning opportunities that promote the development of critical thinking, problem solving, and performance capabilities and that help students assume responsibility for identifying and using learning resources;</w:t>
            </w:r>
          </w:p>
        </w:tc>
        <w:tc>
          <w:tcPr>
            <w:tcW w:w="1152" w:type="dxa"/>
            <w:tcBorders>
              <w:top w:val="single" w:sz="8" w:space="0" w:color="auto"/>
              <w:left w:val="single" w:sz="8" w:space="0" w:color="auto"/>
              <w:bottom w:val="single" w:sz="8" w:space="0" w:color="auto"/>
              <w:right w:val="single" w:sz="8" w:space="0" w:color="auto"/>
            </w:tcBorders>
          </w:tcPr>
          <w:p w14:paraId="1A19E1E4" w14:textId="77777777" w:rsidR="002A469D" w:rsidRDefault="002A469D" w:rsidP="00A260F2">
            <w:pPr>
              <w:ind w:left="270"/>
              <w:jc w:val="center"/>
              <w:rPr>
                <w:color w:val="000000"/>
              </w:rPr>
            </w:pPr>
          </w:p>
        </w:tc>
      </w:tr>
      <w:tr w:rsidR="002A469D" w14:paraId="08972025" w14:textId="1793F3B1" w:rsidTr="00397D6D">
        <w:trPr>
          <w:trHeight w:val="288"/>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789274" w14:textId="2CE5AC6E" w:rsidR="002A469D" w:rsidRDefault="000A5258" w:rsidP="006C67B1">
            <w:pPr>
              <w:rPr>
                <w:color w:val="000000"/>
              </w:rPr>
            </w:pPr>
            <w:r>
              <w:rPr>
                <w:color w:val="000000"/>
              </w:rPr>
              <w:t>4</w:t>
            </w:r>
            <w:r w:rsidR="002A469D">
              <w:rPr>
                <w:color w:val="000000"/>
              </w:rPr>
              <w:t>H. monitor and adjust strategies in response to learner feedback;</w:t>
            </w:r>
          </w:p>
        </w:tc>
        <w:tc>
          <w:tcPr>
            <w:tcW w:w="1152" w:type="dxa"/>
            <w:tcBorders>
              <w:top w:val="nil"/>
              <w:left w:val="single" w:sz="8" w:space="0" w:color="auto"/>
              <w:bottom w:val="single" w:sz="8" w:space="0" w:color="auto"/>
              <w:right w:val="single" w:sz="8" w:space="0" w:color="auto"/>
            </w:tcBorders>
          </w:tcPr>
          <w:p w14:paraId="21F8899F" w14:textId="77777777" w:rsidR="002A469D" w:rsidRDefault="002A469D" w:rsidP="00A260F2">
            <w:pPr>
              <w:ind w:left="270"/>
              <w:jc w:val="center"/>
              <w:rPr>
                <w:color w:val="000000"/>
              </w:rPr>
            </w:pPr>
          </w:p>
        </w:tc>
      </w:tr>
      <w:tr w:rsidR="002A469D" w14:paraId="57A2EB29" w14:textId="21D52F6A"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B8E12B" w14:textId="727F85A0" w:rsidR="002A469D" w:rsidRDefault="000A5258" w:rsidP="006C67B1">
            <w:pPr>
              <w:rPr>
                <w:color w:val="000000"/>
              </w:rPr>
            </w:pPr>
            <w:r>
              <w:rPr>
                <w:color w:val="000000"/>
              </w:rPr>
              <w:t>5</w:t>
            </w:r>
            <w:r w:rsidR="002A469D">
              <w:rPr>
                <w:color w:val="000000"/>
              </w:rPr>
              <w:t>L. design and manage learning communities in which students assume responsibility for themselves and one another, participate in decision making, work both collaboratively and independently, and engage in purposeful learning activities;</w:t>
            </w:r>
          </w:p>
        </w:tc>
        <w:tc>
          <w:tcPr>
            <w:tcW w:w="1152" w:type="dxa"/>
            <w:tcBorders>
              <w:top w:val="nil"/>
              <w:left w:val="single" w:sz="8" w:space="0" w:color="auto"/>
              <w:bottom w:val="single" w:sz="8" w:space="0" w:color="auto"/>
              <w:right w:val="single" w:sz="8" w:space="0" w:color="auto"/>
            </w:tcBorders>
          </w:tcPr>
          <w:p w14:paraId="0A88C7B5" w14:textId="77777777" w:rsidR="002A469D" w:rsidRDefault="002A469D" w:rsidP="00A260F2">
            <w:pPr>
              <w:ind w:left="270"/>
              <w:jc w:val="center"/>
              <w:rPr>
                <w:color w:val="000000"/>
              </w:rPr>
            </w:pPr>
          </w:p>
        </w:tc>
      </w:tr>
      <w:tr w:rsidR="002A469D" w14:paraId="32939446" w14:textId="2EC9DBA8"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247B1C" w14:textId="3B117CE6" w:rsidR="002A469D" w:rsidRDefault="000A5258" w:rsidP="006C67B1">
            <w:pPr>
              <w:rPr>
                <w:color w:val="000000"/>
              </w:rPr>
            </w:pPr>
            <w:r>
              <w:rPr>
                <w:color w:val="000000"/>
              </w:rPr>
              <w:t>5</w:t>
            </w:r>
            <w:r w:rsidR="002A469D">
              <w:rPr>
                <w:color w:val="000000"/>
              </w:rPr>
              <w:t>Q. analyze the classroom environment and make decisions and adjustments to enhance social relationships, student motivation and engagement, and productive work; and</w:t>
            </w:r>
          </w:p>
        </w:tc>
        <w:tc>
          <w:tcPr>
            <w:tcW w:w="1152" w:type="dxa"/>
            <w:tcBorders>
              <w:top w:val="nil"/>
              <w:left w:val="single" w:sz="8" w:space="0" w:color="auto"/>
              <w:bottom w:val="single" w:sz="8" w:space="0" w:color="auto"/>
              <w:right w:val="single" w:sz="8" w:space="0" w:color="auto"/>
            </w:tcBorders>
          </w:tcPr>
          <w:p w14:paraId="10FC95B9" w14:textId="77777777" w:rsidR="002A469D" w:rsidRDefault="002A469D" w:rsidP="00A260F2">
            <w:pPr>
              <w:ind w:left="270"/>
              <w:jc w:val="center"/>
              <w:rPr>
                <w:color w:val="000000"/>
              </w:rPr>
            </w:pPr>
          </w:p>
        </w:tc>
      </w:tr>
      <w:tr w:rsidR="002A469D" w14:paraId="7EECBFC1" w14:textId="7466C08C"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AC169F" w14:textId="4CBE72B4" w:rsidR="002A469D" w:rsidRDefault="000A5258" w:rsidP="006C67B1">
            <w:pPr>
              <w:rPr>
                <w:color w:val="000000"/>
              </w:rPr>
            </w:pPr>
            <w:r>
              <w:rPr>
                <w:color w:val="000000"/>
              </w:rPr>
              <w:t>5</w:t>
            </w:r>
            <w:r w:rsidR="002A469D">
              <w:rPr>
                <w:color w:val="000000"/>
              </w:rPr>
              <w:t>R. organize, prepare students for, and monitor independent and group work that allows for full, varied, and effective participation of all individuals.</w:t>
            </w:r>
          </w:p>
        </w:tc>
        <w:tc>
          <w:tcPr>
            <w:tcW w:w="1152" w:type="dxa"/>
            <w:tcBorders>
              <w:top w:val="nil"/>
              <w:left w:val="single" w:sz="8" w:space="0" w:color="auto"/>
              <w:bottom w:val="single" w:sz="8" w:space="0" w:color="auto"/>
              <w:right w:val="single" w:sz="8" w:space="0" w:color="auto"/>
            </w:tcBorders>
          </w:tcPr>
          <w:p w14:paraId="24F5B42C" w14:textId="77777777" w:rsidR="002A469D" w:rsidRDefault="002A469D" w:rsidP="00A260F2">
            <w:pPr>
              <w:ind w:left="270"/>
              <w:jc w:val="center"/>
              <w:rPr>
                <w:color w:val="000000"/>
              </w:rPr>
            </w:pPr>
          </w:p>
        </w:tc>
      </w:tr>
      <w:tr w:rsidR="002A469D" w14:paraId="223B3F74" w14:textId="3627FA27"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8541D4" w14:textId="49EA451E" w:rsidR="002A469D" w:rsidRDefault="000A5258" w:rsidP="006C67B1">
            <w:pPr>
              <w:rPr>
                <w:color w:val="000000"/>
              </w:rPr>
            </w:pPr>
            <w:r>
              <w:rPr>
                <w:color w:val="000000"/>
              </w:rPr>
              <w:t>7</w:t>
            </w:r>
            <w:r w:rsidR="002A469D">
              <w:rPr>
                <w:color w:val="000000"/>
              </w:rPr>
              <w:t>G. evaluate plans in relation to short-range and long-range goals, and systematically adjust plans to meet student needs and enhance learning; and</w:t>
            </w:r>
          </w:p>
        </w:tc>
        <w:tc>
          <w:tcPr>
            <w:tcW w:w="1152" w:type="dxa"/>
            <w:tcBorders>
              <w:top w:val="nil"/>
              <w:left w:val="single" w:sz="8" w:space="0" w:color="auto"/>
              <w:bottom w:val="single" w:sz="8" w:space="0" w:color="auto"/>
              <w:right w:val="single" w:sz="8" w:space="0" w:color="auto"/>
            </w:tcBorders>
          </w:tcPr>
          <w:p w14:paraId="36B46C83" w14:textId="77777777" w:rsidR="002A469D" w:rsidRDefault="002A469D" w:rsidP="00A260F2">
            <w:pPr>
              <w:ind w:left="270"/>
              <w:jc w:val="center"/>
              <w:rPr>
                <w:color w:val="000000"/>
              </w:rPr>
            </w:pPr>
          </w:p>
        </w:tc>
      </w:tr>
      <w:tr w:rsidR="002A469D" w14:paraId="0E201594" w14:textId="44C86426"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5FE0C06" w14:textId="7B2277F1" w:rsidR="002A469D" w:rsidRDefault="000A5258" w:rsidP="006C67B1">
            <w:pPr>
              <w:rPr>
                <w:color w:val="000000"/>
              </w:rPr>
            </w:pPr>
            <w:r>
              <w:rPr>
                <w:color w:val="000000"/>
              </w:rPr>
              <w:t>8</w:t>
            </w:r>
            <w:r w:rsidR="002A469D">
              <w:rPr>
                <w:color w:val="000000"/>
              </w:rPr>
              <w:t>H. use assessment data and other information about student experiences, learning behaviors, needs, and progress to increase knowledge of students, evaluate student progress and performance, and modify teaching and learning strategies;</w:t>
            </w:r>
          </w:p>
        </w:tc>
        <w:tc>
          <w:tcPr>
            <w:tcW w:w="1152" w:type="dxa"/>
            <w:tcBorders>
              <w:top w:val="nil"/>
              <w:left w:val="single" w:sz="8" w:space="0" w:color="auto"/>
              <w:bottom w:val="single" w:sz="8" w:space="0" w:color="auto"/>
              <w:right w:val="single" w:sz="8" w:space="0" w:color="auto"/>
            </w:tcBorders>
          </w:tcPr>
          <w:p w14:paraId="56B6EFC1" w14:textId="77777777" w:rsidR="002A469D" w:rsidRDefault="002A469D" w:rsidP="00A260F2">
            <w:pPr>
              <w:ind w:left="270"/>
              <w:jc w:val="center"/>
              <w:rPr>
                <w:color w:val="000000"/>
              </w:rPr>
            </w:pPr>
          </w:p>
        </w:tc>
      </w:tr>
      <w:tr w:rsidR="002A469D" w14:paraId="16CDAB35" w14:textId="3C8EDD6B"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E8889B" w14:textId="2FF48D61" w:rsidR="002A469D" w:rsidRDefault="000A5258" w:rsidP="006C67B1">
            <w:pPr>
              <w:rPr>
                <w:color w:val="000000"/>
              </w:rPr>
            </w:pPr>
            <w:r>
              <w:rPr>
                <w:color w:val="000000"/>
              </w:rPr>
              <w:t>8</w:t>
            </w:r>
            <w:r w:rsidR="002A469D">
              <w:rPr>
                <w:color w:val="000000"/>
              </w:rPr>
              <w:t>K. monitor teaching strategies and behaviors in relation to student success to modify plans and instructional approaches to achieve student goals;</w:t>
            </w:r>
          </w:p>
        </w:tc>
        <w:tc>
          <w:tcPr>
            <w:tcW w:w="1152" w:type="dxa"/>
            <w:tcBorders>
              <w:top w:val="nil"/>
              <w:left w:val="single" w:sz="8" w:space="0" w:color="auto"/>
              <w:bottom w:val="single" w:sz="8" w:space="0" w:color="auto"/>
              <w:right w:val="single" w:sz="8" w:space="0" w:color="auto"/>
            </w:tcBorders>
          </w:tcPr>
          <w:p w14:paraId="4FD127BD" w14:textId="77777777" w:rsidR="002A469D" w:rsidRDefault="002A469D" w:rsidP="00A260F2">
            <w:pPr>
              <w:ind w:left="270"/>
              <w:jc w:val="center"/>
              <w:rPr>
                <w:color w:val="000000"/>
              </w:rPr>
            </w:pPr>
          </w:p>
        </w:tc>
      </w:tr>
      <w:tr w:rsidR="002A469D" w14:paraId="54EBB7EA" w14:textId="2F9EAB69" w:rsidTr="00397D6D">
        <w:trPr>
          <w:trHeight w:val="288"/>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2DBE55" w14:textId="6ADBFC6B" w:rsidR="002A469D" w:rsidRDefault="000A5258" w:rsidP="006C67B1">
            <w:pPr>
              <w:rPr>
                <w:color w:val="000000"/>
              </w:rPr>
            </w:pPr>
            <w:r>
              <w:rPr>
                <w:color w:val="000000"/>
              </w:rPr>
              <w:t>8</w:t>
            </w:r>
            <w:r w:rsidR="002A469D">
              <w:rPr>
                <w:color w:val="000000"/>
              </w:rPr>
              <w:t>L. establish and maintain student records of work and performance;</w:t>
            </w:r>
          </w:p>
        </w:tc>
        <w:tc>
          <w:tcPr>
            <w:tcW w:w="1152" w:type="dxa"/>
            <w:tcBorders>
              <w:top w:val="nil"/>
              <w:left w:val="single" w:sz="8" w:space="0" w:color="auto"/>
              <w:bottom w:val="single" w:sz="8" w:space="0" w:color="auto"/>
              <w:right w:val="single" w:sz="8" w:space="0" w:color="auto"/>
            </w:tcBorders>
          </w:tcPr>
          <w:p w14:paraId="7522A1B9" w14:textId="77777777" w:rsidR="002A469D" w:rsidRDefault="002A469D" w:rsidP="00A260F2">
            <w:pPr>
              <w:ind w:left="270"/>
              <w:jc w:val="center"/>
              <w:rPr>
                <w:color w:val="000000"/>
              </w:rPr>
            </w:pPr>
          </w:p>
        </w:tc>
      </w:tr>
      <w:tr w:rsidR="002A469D" w14:paraId="58AC5765" w14:textId="695A0048" w:rsidTr="00397D6D">
        <w:trPr>
          <w:trHeight w:val="288"/>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FB81B8" w14:textId="152D28E1" w:rsidR="002A469D" w:rsidRDefault="000A5258" w:rsidP="006C67B1">
            <w:pPr>
              <w:rPr>
                <w:color w:val="000000"/>
              </w:rPr>
            </w:pPr>
            <w:r>
              <w:rPr>
                <w:color w:val="000000"/>
              </w:rPr>
              <w:t>8</w:t>
            </w:r>
            <w:r w:rsidR="002A469D">
              <w:rPr>
                <w:color w:val="000000"/>
              </w:rPr>
              <w:t>M. responsibly communicate student progress based on appropriate indicators to students, parents or guardians, and other colleagues; and</w:t>
            </w:r>
          </w:p>
        </w:tc>
        <w:tc>
          <w:tcPr>
            <w:tcW w:w="1152" w:type="dxa"/>
            <w:tcBorders>
              <w:top w:val="nil"/>
              <w:left w:val="single" w:sz="8" w:space="0" w:color="auto"/>
              <w:bottom w:val="single" w:sz="8" w:space="0" w:color="auto"/>
              <w:right w:val="single" w:sz="8" w:space="0" w:color="auto"/>
            </w:tcBorders>
          </w:tcPr>
          <w:p w14:paraId="3CC9A87E" w14:textId="77777777" w:rsidR="002A469D" w:rsidRDefault="002A469D" w:rsidP="00A260F2">
            <w:pPr>
              <w:ind w:left="270"/>
              <w:jc w:val="center"/>
              <w:rPr>
                <w:color w:val="000000"/>
              </w:rPr>
            </w:pPr>
          </w:p>
        </w:tc>
      </w:tr>
      <w:tr w:rsidR="002A469D" w14:paraId="606D0C02" w14:textId="734C73BE"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6A198BA" w14:textId="3062990A" w:rsidR="002A469D" w:rsidRDefault="000A5258" w:rsidP="006C67B1">
            <w:pPr>
              <w:rPr>
                <w:color w:val="000000"/>
              </w:rPr>
            </w:pPr>
            <w:r>
              <w:rPr>
                <w:color w:val="000000"/>
              </w:rPr>
              <w:t>8</w:t>
            </w:r>
            <w:r w:rsidR="002A469D">
              <w:rPr>
                <w:color w:val="000000"/>
              </w:rPr>
              <w:t>N. use technology resources to collect and analyze data, interpret results, and communicate findings to improve instructional practice and maximize student learning.</w:t>
            </w:r>
          </w:p>
        </w:tc>
        <w:tc>
          <w:tcPr>
            <w:tcW w:w="1152" w:type="dxa"/>
            <w:tcBorders>
              <w:top w:val="nil"/>
              <w:left w:val="single" w:sz="8" w:space="0" w:color="auto"/>
              <w:bottom w:val="single" w:sz="8" w:space="0" w:color="auto"/>
              <w:right w:val="single" w:sz="8" w:space="0" w:color="auto"/>
            </w:tcBorders>
          </w:tcPr>
          <w:p w14:paraId="57014505" w14:textId="77777777" w:rsidR="002A469D" w:rsidRDefault="002A469D" w:rsidP="00A260F2">
            <w:pPr>
              <w:ind w:left="270"/>
              <w:jc w:val="center"/>
              <w:rPr>
                <w:color w:val="000000"/>
              </w:rPr>
            </w:pPr>
          </w:p>
        </w:tc>
      </w:tr>
      <w:tr w:rsidR="002A469D" w14:paraId="0F947481" w14:textId="6C894399"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728CE8" w14:textId="7C66BD9B" w:rsidR="002A469D" w:rsidRDefault="000A5258" w:rsidP="006C67B1">
            <w:pPr>
              <w:rPr>
                <w:color w:val="000000"/>
              </w:rPr>
            </w:pPr>
            <w:r>
              <w:rPr>
                <w:color w:val="000000"/>
              </w:rPr>
              <w:t>9</w:t>
            </w:r>
            <w:r w:rsidR="002A469D">
              <w:rPr>
                <w:color w:val="000000"/>
              </w:rPr>
              <w:t>H. use classroom observation, information about students, and research as sources for evaluating the outcomes of teaching and learning and as a basis for reflecting on and revising practice;</w:t>
            </w:r>
          </w:p>
        </w:tc>
        <w:tc>
          <w:tcPr>
            <w:tcW w:w="1152" w:type="dxa"/>
            <w:tcBorders>
              <w:top w:val="nil"/>
              <w:left w:val="single" w:sz="8" w:space="0" w:color="auto"/>
              <w:bottom w:val="single" w:sz="8" w:space="0" w:color="auto"/>
              <w:right w:val="single" w:sz="8" w:space="0" w:color="auto"/>
            </w:tcBorders>
          </w:tcPr>
          <w:p w14:paraId="68F33BDE" w14:textId="77777777" w:rsidR="002A469D" w:rsidRDefault="002A469D" w:rsidP="00A260F2">
            <w:pPr>
              <w:ind w:left="270"/>
              <w:jc w:val="center"/>
              <w:rPr>
                <w:color w:val="000000"/>
              </w:rPr>
            </w:pPr>
          </w:p>
        </w:tc>
      </w:tr>
    </w:tbl>
    <w:p w14:paraId="036FA891" w14:textId="77777777" w:rsidR="002A469D" w:rsidRDefault="002A469D">
      <w:pPr>
        <w:ind w:left="107"/>
        <w:rPr>
          <w:b/>
          <w:sz w:val="24"/>
        </w:rPr>
      </w:pPr>
    </w:p>
    <w:p w14:paraId="44AB8EC4" w14:textId="77777777" w:rsidR="000D55CC" w:rsidRDefault="000D55CC">
      <w:pPr>
        <w:rPr>
          <w:sz w:val="20"/>
        </w:rPr>
      </w:pPr>
    </w:p>
    <w:p w14:paraId="1ADFE780" w14:textId="63A9D3D8" w:rsidR="00A158AD" w:rsidRDefault="006F295A">
      <w:pPr>
        <w:spacing w:before="9"/>
        <w:rPr>
          <w:sz w:val="27"/>
        </w:rPr>
      </w:pPr>
      <w:r>
        <w:rPr>
          <w:noProof/>
        </w:rPr>
        <mc:AlternateContent>
          <mc:Choice Requires="wps">
            <w:drawing>
              <wp:anchor distT="0" distB="0" distL="0" distR="0" simplePos="0" relativeHeight="251657728" behindDoc="1" locked="0" layoutInCell="1" allowOverlap="1" wp14:anchorId="1ADFE782" wp14:editId="2D20F027">
                <wp:simplePos x="0" y="0"/>
                <wp:positionH relativeFrom="page">
                  <wp:posOffset>640080</wp:posOffset>
                </wp:positionH>
                <wp:positionV relativeFrom="paragraph">
                  <wp:posOffset>230505</wp:posOffset>
                </wp:positionV>
                <wp:extent cx="6523990" cy="1270"/>
                <wp:effectExtent l="0" t="0" r="0" b="0"/>
                <wp:wrapTopAndBottom/>
                <wp:docPr id="82575283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3990" cy="1270"/>
                        </a:xfrm>
                        <a:custGeom>
                          <a:avLst/>
                          <a:gdLst>
                            <a:gd name="T0" fmla="+- 0 1008 1008"/>
                            <a:gd name="T1" fmla="*/ T0 w 10274"/>
                            <a:gd name="T2" fmla="+- 0 11281 1008"/>
                            <a:gd name="T3" fmla="*/ T2 w 10274"/>
                          </a:gdLst>
                          <a:ahLst/>
                          <a:cxnLst>
                            <a:cxn ang="0">
                              <a:pos x="T1" y="0"/>
                            </a:cxn>
                            <a:cxn ang="0">
                              <a:pos x="T3" y="0"/>
                            </a:cxn>
                          </a:cxnLst>
                          <a:rect l="0" t="0" r="r" b="b"/>
                          <a:pathLst>
                            <a:path w="10274">
                              <a:moveTo>
                                <a:pt x="0" y="0"/>
                              </a:moveTo>
                              <a:lnTo>
                                <a:pt x="10273"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60A24" id="docshape3" o:spid="_x0000_s1026" style="position:absolute;margin-left:50.4pt;margin-top:18.15pt;width:513.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" path="m,l10273,e" filled="f" strokeweight=".27489mm">
                <v:path arrowok="t" o:connecttype="custom" o:connectlocs="0,0;6523355,0" o:connectangles="0,0"/>
                <w10:wrap type="topAndBottom" anchorx="page"/>
              </v:shape>
            </w:pict>
          </mc:Fallback>
        </mc:AlternateContent>
      </w:r>
    </w:p>
    <w:p w14:paraId="1ADFE781" w14:textId="2CD629AB" w:rsidR="00A158AD" w:rsidRDefault="003427D1">
      <w:pPr>
        <w:tabs>
          <w:tab w:val="left" w:pos="8749"/>
        </w:tabs>
        <w:spacing w:before="21"/>
        <w:ind w:left="107"/>
        <w:rPr>
          <w:b/>
          <w:sz w:val="24"/>
        </w:rPr>
      </w:pPr>
      <w:r w:rsidRPr="00985FDA">
        <w:rPr>
          <w:b/>
          <w:sz w:val="24"/>
        </w:rPr>
        <w:t>University Supervisor’s</w:t>
      </w:r>
      <w:r w:rsidR="0058184D" w:rsidRPr="00985FDA">
        <w:rPr>
          <w:b/>
          <w:spacing w:val="-2"/>
          <w:sz w:val="24"/>
        </w:rPr>
        <w:t xml:space="preserve"> Signature</w:t>
      </w:r>
      <w:r w:rsidR="0058184D">
        <w:rPr>
          <w:b/>
          <w:sz w:val="24"/>
        </w:rPr>
        <w:tab/>
      </w:r>
      <w:r w:rsidR="0058184D">
        <w:rPr>
          <w:b/>
          <w:spacing w:val="-4"/>
          <w:sz w:val="24"/>
        </w:rPr>
        <w:t>Date</w:t>
      </w:r>
    </w:p>
    <w:sectPr w:rsidR="00A158AD" w:rsidSect="00397D6D">
      <w:headerReference w:type="default" r:id="rId6"/>
      <w:footerReference w:type="default" r:id="rId7"/>
      <w:pgSz w:w="12240" w:h="15840"/>
      <w:pgMar w:top="1440" w:right="1080" w:bottom="450" w:left="1080" w:header="480" w:footer="1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2FDE0" w14:textId="77777777" w:rsidR="000C755D" w:rsidRDefault="000C755D">
      <w:r>
        <w:separator/>
      </w:r>
    </w:p>
  </w:endnote>
  <w:endnote w:type="continuationSeparator" w:id="0">
    <w:p w14:paraId="2576F3FC" w14:textId="77777777" w:rsidR="000C755D" w:rsidRDefault="000C755D">
      <w:r>
        <w:continuationSeparator/>
      </w:r>
    </w:p>
  </w:endnote>
  <w:endnote w:type="continuationNotice" w:id="1">
    <w:p w14:paraId="07B285FD" w14:textId="77777777" w:rsidR="000C755D" w:rsidRDefault="000C7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E784" w14:textId="1C164F25" w:rsidR="00A158AD" w:rsidRDefault="006F295A">
    <w:pPr>
      <w:pStyle w:val="BodyText"/>
      <w:spacing w:line="14" w:lineRule="auto"/>
      <w:rPr>
        <w:i w:val="0"/>
        <w:sz w:val="20"/>
      </w:rPr>
    </w:pPr>
    <w:r>
      <w:rPr>
        <w:noProof/>
      </w:rPr>
      <mc:AlternateContent>
        <mc:Choice Requires="wps">
          <w:drawing>
            <wp:anchor distT="0" distB="0" distL="114300" distR="114300" simplePos="0" relativeHeight="251658242" behindDoc="1" locked="0" layoutInCell="1" allowOverlap="1" wp14:anchorId="1ADFE788" wp14:editId="202A9156">
              <wp:simplePos x="0" y="0"/>
              <wp:positionH relativeFrom="page">
                <wp:posOffset>6205220</wp:posOffset>
              </wp:positionH>
              <wp:positionV relativeFrom="page">
                <wp:posOffset>9800590</wp:posOffset>
              </wp:positionV>
              <wp:extent cx="1083310" cy="177800"/>
              <wp:effectExtent l="0" t="0" r="0" b="0"/>
              <wp:wrapNone/>
              <wp:docPr id="8962043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E78A" w14:textId="697A11FD" w:rsidR="00A158AD" w:rsidRDefault="0058184D">
                          <w:pPr>
                            <w:spacing w:line="264" w:lineRule="exact"/>
                            <w:ind w:left="20"/>
                            <w:rPr>
                              <w:sz w:val="24"/>
                            </w:rPr>
                          </w:pPr>
                          <w:r>
                            <w:rPr>
                              <w:sz w:val="24"/>
                            </w:rPr>
                            <w:t>Revised:</w:t>
                          </w:r>
                          <w:r>
                            <w:rPr>
                              <w:spacing w:val="1"/>
                              <w:sz w:val="24"/>
                            </w:rPr>
                            <w:t xml:space="preserve"> </w:t>
                          </w:r>
                          <w:r w:rsidR="00786991">
                            <w:rPr>
                              <w:spacing w:val="-2"/>
                              <w:sz w:val="24"/>
                            </w:rPr>
                            <w:t>6/11/25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FE788" id="_x0000_t202" coordsize="21600,21600" o:spt="202" path="m,l,21600r21600,l21600,xe">
              <v:stroke joinstyle="miter"/>
              <v:path gradientshapeok="t" o:connecttype="rect"/>
            </v:shapetype>
            <v:shape id="docshape2" o:spid="_x0000_s1027" type="#_x0000_t202" style="position:absolute;margin-left:488.6pt;margin-top:771.7pt;width:85.3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" filled="f" stroked="f">
              <v:textbox inset="0,0,0,0">
                <w:txbxContent>
                  <w:p w14:paraId="1ADFE78A" w14:textId="697A11FD" w:rsidR="00A158AD" w:rsidRDefault="0058184D">
                    <w:pPr>
                      <w:spacing w:line="264" w:lineRule="exact"/>
                      <w:ind w:left="20"/>
                      <w:rPr>
                        <w:sz w:val="24"/>
                      </w:rPr>
                    </w:pPr>
                    <w:r>
                      <w:rPr>
                        <w:sz w:val="24"/>
                      </w:rPr>
                      <w:t>Revised:</w:t>
                    </w:r>
                    <w:r>
                      <w:rPr>
                        <w:spacing w:val="1"/>
                        <w:sz w:val="24"/>
                      </w:rPr>
                      <w:t xml:space="preserve"> </w:t>
                    </w:r>
                    <w:r w:rsidR="00786991">
                      <w:rPr>
                        <w:spacing w:val="-2"/>
                        <w:sz w:val="24"/>
                      </w:rPr>
                      <w:t>6/11/25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6FE51" w14:textId="77777777" w:rsidR="000C755D" w:rsidRDefault="000C755D">
      <w:r>
        <w:separator/>
      </w:r>
    </w:p>
  </w:footnote>
  <w:footnote w:type="continuationSeparator" w:id="0">
    <w:p w14:paraId="7C055A68" w14:textId="77777777" w:rsidR="000C755D" w:rsidRDefault="000C755D">
      <w:r>
        <w:continuationSeparator/>
      </w:r>
    </w:p>
  </w:footnote>
  <w:footnote w:type="continuationNotice" w:id="1">
    <w:p w14:paraId="2B7DEA20" w14:textId="77777777" w:rsidR="000C755D" w:rsidRDefault="000C7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E783" w14:textId="24CC5B4D" w:rsidR="00A158AD" w:rsidRDefault="0058184D">
    <w:pPr>
      <w:pStyle w:val="BodyText"/>
      <w:spacing w:line="14" w:lineRule="auto"/>
      <w:rPr>
        <w:i w:val="0"/>
        <w:sz w:val="20"/>
      </w:rPr>
    </w:pPr>
    <w:r>
      <w:rPr>
        <w:noProof/>
      </w:rPr>
      <w:drawing>
        <wp:anchor distT="0" distB="0" distL="0" distR="0" simplePos="0" relativeHeight="251658240" behindDoc="1" locked="0" layoutInCell="1" allowOverlap="1" wp14:anchorId="1ADFE785" wp14:editId="1ADFE786">
          <wp:simplePos x="0" y="0"/>
          <wp:positionH relativeFrom="page">
            <wp:posOffset>499744</wp:posOffset>
          </wp:positionH>
          <wp:positionV relativeFrom="page">
            <wp:posOffset>304800</wp:posOffset>
          </wp:positionV>
          <wp:extent cx="560705" cy="53657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0705" cy="536575"/>
                  </a:xfrm>
                  <a:prstGeom prst="rect">
                    <a:avLst/>
                  </a:prstGeom>
                </pic:spPr>
              </pic:pic>
            </a:graphicData>
          </a:graphic>
        </wp:anchor>
      </w:drawing>
    </w:r>
    <w:r w:rsidR="006F295A">
      <w:rPr>
        <w:noProof/>
      </w:rPr>
      <mc:AlternateContent>
        <mc:Choice Requires="wps">
          <w:drawing>
            <wp:anchor distT="0" distB="0" distL="114300" distR="114300" simplePos="0" relativeHeight="251658241" behindDoc="1" locked="0" layoutInCell="1" allowOverlap="1" wp14:anchorId="1ADFE787" wp14:editId="150CBD71">
              <wp:simplePos x="0" y="0"/>
              <wp:positionH relativeFrom="page">
                <wp:posOffset>1661160</wp:posOffset>
              </wp:positionH>
              <wp:positionV relativeFrom="page">
                <wp:posOffset>490855</wp:posOffset>
              </wp:positionV>
              <wp:extent cx="5049520" cy="254000"/>
              <wp:effectExtent l="0" t="0" r="0" b="0"/>
              <wp:wrapNone/>
              <wp:docPr id="139863368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E789" w14:textId="77777777" w:rsidR="00A158AD" w:rsidRDefault="0058184D">
                          <w:pPr>
                            <w:spacing w:line="387" w:lineRule="exact"/>
                            <w:ind w:left="20"/>
                            <w:rPr>
                              <w:b/>
                              <w:sz w:val="36"/>
                            </w:rPr>
                          </w:pPr>
                          <w:r>
                            <w:rPr>
                              <w:b/>
                              <w:sz w:val="36"/>
                            </w:rPr>
                            <w:t>Standards</w:t>
                          </w:r>
                          <w:r>
                            <w:rPr>
                              <w:b/>
                              <w:spacing w:val="-6"/>
                              <w:sz w:val="36"/>
                            </w:rPr>
                            <w:t xml:space="preserve"> </w:t>
                          </w:r>
                          <w:r>
                            <w:rPr>
                              <w:b/>
                              <w:sz w:val="36"/>
                            </w:rPr>
                            <w:t>Attainment</w:t>
                          </w:r>
                          <w:r>
                            <w:rPr>
                              <w:b/>
                              <w:spacing w:val="-4"/>
                              <w:sz w:val="36"/>
                            </w:rPr>
                            <w:t xml:space="preserve"> </w:t>
                          </w:r>
                          <w:r>
                            <w:rPr>
                              <w:b/>
                              <w:sz w:val="36"/>
                            </w:rPr>
                            <w:t>Checklist</w:t>
                          </w:r>
                          <w:r>
                            <w:rPr>
                              <w:b/>
                              <w:spacing w:val="-4"/>
                              <w:sz w:val="36"/>
                            </w:rPr>
                            <w:t xml:space="preserve"> </w:t>
                          </w:r>
                          <w:r>
                            <w:rPr>
                              <w:b/>
                              <w:sz w:val="36"/>
                            </w:rPr>
                            <w:t>for</w:t>
                          </w:r>
                          <w:r>
                            <w:rPr>
                              <w:b/>
                              <w:spacing w:val="-1"/>
                              <w:sz w:val="36"/>
                            </w:rPr>
                            <w:t xml:space="preserve"> </w:t>
                          </w:r>
                          <w:r>
                            <w:rPr>
                              <w:b/>
                              <w:sz w:val="36"/>
                            </w:rPr>
                            <w:t>Student</w:t>
                          </w:r>
                          <w:r>
                            <w:rPr>
                              <w:b/>
                              <w:spacing w:val="-1"/>
                              <w:sz w:val="36"/>
                            </w:rPr>
                            <w:t xml:space="preserve"> </w:t>
                          </w:r>
                          <w:r>
                            <w:rPr>
                              <w:b/>
                              <w:spacing w:val="-2"/>
                              <w:sz w:val="36"/>
                            </w:rPr>
                            <w:t>Teaching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FE787" id="_x0000_t202" coordsize="21600,21600" o:spt="202" path="m,l,21600r21600,l21600,xe">
              <v:stroke joinstyle="miter"/>
              <v:path gradientshapeok="t" o:connecttype="rect"/>
            </v:shapetype>
            <v:shape id="docshape1" o:spid="_x0000_s1026" type="#_x0000_t202" style="position:absolute;margin-left:130.8pt;margin-top:38.65pt;width:397.6pt;height:2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" filled="f" stroked="f">
              <v:textbox inset="0,0,0,0">
                <w:txbxContent>
                  <w:p w14:paraId="1ADFE789" w14:textId="77777777" w:rsidR="00A158AD" w:rsidRDefault="0058184D">
                    <w:pPr>
                      <w:spacing w:line="387" w:lineRule="exact"/>
                      <w:ind w:left="20"/>
                      <w:rPr>
                        <w:b/>
                        <w:sz w:val="36"/>
                      </w:rPr>
                    </w:pPr>
                    <w:r>
                      <w:rPr>
                        <w:b/>
                        <w:sz w:val="36"/>
                      </w:rPr>
                      <w:t>Standards</w:t>
                    </w:r>
                    <w:r>
                      <w:rPr>
                        <w:b/>
                        <w:spacing w:val="-6"/>
                        <w:sz w:val="36"/>
                      </w:rPr>
                      <w:t xml:space="preserve"> </w:t>
                    </w:r>
                    <w:r>
                      <w:rPr>
                        <w:b/>
                        <w:sz w:val="36"/>
                      </w:rPr>
                      <w:t>Attainment</w:t>
                    </w:r>
                    <w:r>
                      <w:rPr>
                        <w:b/>
                        <w:spacing w:val="-4"/>
                        <w:sz w:val="36"/>
                      </w:rPr>
                      <w:t xml:space="preserve"> </w:t>
                    </w:r>
                    <w:r>
                      <w:rPr>
                        <w:b/>
                        <w:sz w:val="36"/>
                      </w:rPr>
                      <w:t>Checklist</w:t>
                    </w:r>
                    <w:r>
                      <w:rPr>
                        <w:b/>
                        <w:spacing w:val="-4"/>
                        <w:sz w:val="36"/>
                      </w:rPr>
                      <w:t xml:space="preserve"> </w:t>
                    </w:r>
                    <w:r>
                      <w:rPr>
                        <w:b/>
                        <w:sz w:val="36"/>
                      </w:rPr>
                      <w:t>for</w:t>
                    </w:r>
                    <w:r>
                      <w:rPr>
                        <w:b/>
                        <w:spacing w:val="-1"/>
                        <w:sz w:val="36"/>
                      </w:rPr>
                      <w:t xml:space="preserve"> </w:t>
                    </w:r>
                    <w:r>
                      <w:rPr>
                        <w:b/>
                        <w:sz w:val="36"/>
                      </w:rPr>
                      <w:t>Student</w:t>
                    </w:r>
                    <w:r>
                      <w:rPr>
                        <w:b/>
                        <w:spacing w:val="-1"/>
                        <w:sz w:val="36"/>
                      </w:rPr>
                      <w:t xml:space="preserve"> </w:t>
                    </w:r>
                    <w:r>
                      <w:rPr>
                        <w:b/>
                        <w:spacing w:val="-2"/>
                        <w:sz w:val="36"/>
                      </w:rPr>
                      <w:t>Teaching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AD"/>
    <w:rsid w:val="000461F4"/>
    <w:rsid w:val="00097D4E"/>
    <w:rsid w:val="000A5258"/>
    <w:rsid w:val="000C755D"/>
    <w:rsid w:val="000D55CC"/>
    <w:rsid w:val="00140E64"/>
    <w:rsid w:val="00155A9E"/>
    <w:rsid w:val="00204848"/>
    <w:rsid w:val="00253AF0"/>
    <w:rsid w:val="002A469D"/>
    <w:rsid w:val="003202A9"/>
    <w:rsid w:val="00320840"/>
    <w:rsid w:val="003427D1"/>
    <w:rsid w:val="00397D6D"/>
    <w:rsid w:val="003D3C4C"/>
    <w:rsid w:val="003D54DB"/>
    <w:rsid w:val="0058184D"/>
    <w:rsid w:val="005F3317"/>
    <w:rsid w:val="00603E4F"/>
    <w:rsid w:val="006C52C2"/>
    <w:rsid w:val="006C67B1"/>
    <w:rsid w:val="006E293A"/>
    <w:rsid w:val="006F295A"/>
    <w:rsid w:val="007354E8"/>
    <w:rsid w:val="00786991"/>
    <w:rsid w:val="00945161"/>
    <w:rsid w:val="00985FDA"/>
    <w:rsid w:val="00A158AD"/>
    <w:rsid w:val="00A260F2"/>
    <w:rsid w:val="00A751B3"/>
    <w:rsid w:val="00A86321"/>
    <w:rsid w:val="00A92F0A"/>
    <w:rsid w:val="00A96C8F"/>
    <w:rsid w:val="00AB53C3"/>
    <w:rsid w:val="00AC3909"/>
    <w:rsid w:val="00AE02E4"/>
    <w:rsid w:val="00B26324"/>
    <w:rsid w:val="00B6665E"/>
    <w:rsid w:val="00B85327"/>
    <w:rsid w:val="00BA2E46"/>
    <w:rsid w:val="00BE6825"/>
    <w:rsid w:val="00C80B6C"/>
    <w:rsid w:val="00D21BA0"/>
    <w:rsid w:val="00E71273"/>
    <w:rsid w:val="00EA2417"/>
    <w:rsid w:val="0545B01B"/>
    <w:rsid w:val="38B66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E6B3"/>
  <w15:docId w15:val="{41BFE815-3D7C-4259-9DD6-3FA173E7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87" w:lineRule="exact"/>
      <w:ind w:left="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A86321"/>
    <w:pPr>
      <w:tabs>
        <w:tab w:val="center" w:pos="4680"/>
        <w:tab w:val="right" w:pos="9360"/>
      </w:tabs>
    </w:pPr>
  </w:style>
  <w:style w:type="character" w:customStyle="1" w:styleId="HeaderChar">
    <w:name w:val="Header Char"/>
    <w:basedOn w:val="DefaultParagraphFont"/>
    <w:link w:val="Header"/>
    <w:uiPriority w:val="99"/>
    <w:rsid w:val="00A86321"/>
    <w:rPr>
      <w:rFonts w:ascii="Calibri" w:eastAsia="Calibri" w:hAnsi="Calibri" w:cs="Calibri"/>
    </w:rPr>
  </w:style>
  <w:style w:type="paragraph" w:styleId="Footer">
    <w:name w:val="footer"/>
    <w:basedOn w:val="Normal"/>
    <w:link w:val="FooterChar"/>
    <w:uiPriority w:val="99"/>
    <w:unhideWhenUsed/>
    <w:rsid w:val="00A86321"/>
    <w:pPr>
      <w:tabs>
        <w:tab w:val="center" w:pos="4680"/>
        <w:tab w:val="right" w:pos="9360"/>
      </w:tabs>
    </w:pPr>
  </w:style>
  <w:style w:type="character" w:customStyle="1" w:styleId="FooterChar">
    <w:name w:val="Footer Char"/>
    <w:basedOn w:val="DefaultParagraphFont"/>
    <w:link w:val="Footer"/>
    <w:uiPriority w:val="99"/>
    <w:rsid w:val="00A86321"/>
    <w:rPr>
      <w:rFonts w:ascii="Calibri" w:eastAsia="Calibri" w:hAnsi="Calibri" w:cs="Calibri"/>
    </w:rPr>
  </w:style>
  <w:style w:type="table" w:styleId="TableGrid">
    <w:name w:val="Table Grid"/>
    <w:basedOn w:val="TableNormal"/>
    <w:uiPriority w:val="59"/>
    <w:rsid w:val="00097D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4605">
      <w:bodyDiv w:val="1"/>
      <w:marLeft w:val="0"/>
      <w:marRight w:val="0"/>
      <w:marTop w:val="0"/>
      <w:marBottom w:val="0"/>
      <w:divBdr>
        <w:top w:val="none" w:sz="0" w:space="0" w:color="auto"/>
        <w:left w:val="none" w:sz="0" w:space="0" w:color="auto"/>
        <w:bottom w:val="none" w:sz="0" w:space="0" w:color="auto"/>
        <w:right w:val="none" w:sz="0" w:space="0" w:color="auto"/>
      </w:divBdr>
    </w:div>
    <w:div w:id="624166291">
      <w:bodyDiv w:val="1"/>
      <w:marLeft w:val="0"/>
      <w:marRight w:val="0"/>
      <w:marTop w:val="0"/>
      <w:marBottom w:val="0"/>
      <w:divBdr>
        <w:top w:val="none" w:sz="0" w:space="0" w:color="auto"/>
        <w:left w:val="none" w:sz="0" w:space="0" w:color="auto"/>
        <w:bottom w:val="none" w:sz="0" w:space="0" w:color="auto"/>
        <w:right w:val="none" w:sz="0" w:space="0" w:color="auto"/>
      </w:divBdr>
    </w:div>
    <w:div w:id="865366959">
      <w:bodyDiv w:val="1"/>
      <w:marLeft w:val="0"/>
      <w:marRight w:val="0"/>
      <w:marTop w:val="0"/>
      <w:marBottom w:val="0"/>
      <w:divBdr>
        <w:top w:val="none" w:sz="0" w:space="0" w:color="auto"/>
        <w:left w:val="none" w:sz="0" w:space="0" w:color="auto"/>
        <w:bottom w:val="none" w:sz="0" w:space="0" w:color="auto"/>
        <w:right w:val="none" w:sz="0" w:space="0" w:color="auto"/>
      </w:divBdr>
    </w:div>
    <w:div w:id="993870227">
      <w:bodyDiv w:val="1"/>
      <w:marLeft w:val="0"/>
      <w:marRight w:val="0"/>
      <w:marTop w:val="0"/>
      <w:marBottom w:val="0"/>
      <w:divBdr>
        <w:top w:val="none" w:sz="0" w:space="0" w:color="auto"/>
        <w:left w:val="none" w:sz="0" w:space="0" w:color="auto"/>
        <w:bottom w:val="none" w:sz="0" w:space="0" w:color="auto"/>
        <w:right w:val="none" w:sz="0" w:space="0" w:color="auto"/>
      </w:divBdr>
    </w:div>
    <w:div w:id="1028873839">
      <w:bodyDiv w:val="1"/>
      <w:marLeft w:val="0"/>
      <w:marRight w:val="0"/>
      <w:marTop w:val="0"/>
      <w:marBottom w:val="0"/>
      <w:divBdr>
        <w:top w:val="none" w:sz="0" w:space="0" w:color="auto"/>
        <w:left w:val="none" w:sz="0" w:space="0" w:color="auto"/>
        <w:bottom w:val="none" w:sz="0" w:space="0" w:color="auto"/>
        <w:right w:val="none" w:sz="0" w:space="0" w:color="auto"/>
      </w:divBdr>
    </w:div>
    <w:div w:id="1248882991">
      <w:bodyDiv w:val="1"/>
      <w:marLeft w:val="0"/>
      <w:marRight w:val="0"/>
      <w:marTop w:val="0"/>
      <w:marBottom w:val="0"/>
      <w:divBdr>
        <w:top w:val="none" w:sz="0" w:space="0" w:color="auto"/>
        <w:left w:val="none" w:sz="0" w:space="0" w:color="auto"/>
        <w:bottom w:val="none" w:sz="0" w:space="0" w:color="auto"/>
        <w:right w:val="none" w:sz="0" w:space="0" w:color="auto"/>
      </w:divBdr>
    </w:div>
    <w:div w:id="170532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Appendix III:  Bemidji State University Student Teaching (ED 4820, 4930, 4840)</vt:lpstr>
    </vt:vector>
  </TitlesOfParts>
  <Company>Bemidji State State - Northwest Technical College</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Bemidji State University Student Teaching (ED 4820, 4930, 4840)</dc:title>
  <dc:subject/>
  <dc:creator>BSU</dc:creator>
  <cp:keywords/>
  <cp:lastModifiedBy>Dahl, Dawn M</cp:lastModifiedBy>
  <cp:revision>2</cp:revision>
  <cp:lastPrinted>2025-06-11T20:13:00Z</cp:lastPrinted>
  <dcterms:created xsi:type="dcterms:W3CDTF">2025-07-01T13:46:00Z</dcterms:created>
  <dcterms:modified xsi:type="dcterms:W3CDTF">2025-07-01T13:46:00Z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for Microsoft 365</vt:lpwstr>
  </property>
  <property fmtid="{D5CDD505-2E9C-101B-9397-08002B2CF9AE}" pid="4" name="LastSaved">
    <vt:filetime>2022-06-14T00:00:00Z</vt:filetime>
  </property>
</Properties>
</file>